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-171450</wp:posOffset>
            </wp:positionH>
            <wp:positionV relativeFrom="paragraph">
              <wp:posOffset>-600075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-76200</wp:posOffset>
            </wp:positionH>
            <wp:positionV relativeFrom="paragraph">
              <wp:posOffset>210820</wp:posOffset>
            </wp:positionV>
            <wp:extent cx="5940425" cy="84048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ind w:firstLine="567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11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>
      <w:pPr>
        <w:pStyle w:val="11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Директор МБОУ </w:t>
      </w:r>
    </w:p>
    <w:p>
      <w:pPr>
        <w:pStyle w:val="11"/>
        <w:spacing w:lineRule="auto" w:line="240"/>
        <w:jc w:val="right"/>
        <w:rPr>
          <w:sz w:val="24"/>
          <w:szCs w:val="24"/>
        </w:rPr>
      </w:pPr>
      <w:r>
        <w:rPr/>
        <w:t xml:space="preserve">«Казанская СОШ»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right"/>
        <w:outlineLvl w:val="1"/>
        <w:rPr>
          <w:bCs/>
        </w:rPr>
      </w:pPr>
      <w:r>
        <w:rPr>
          <w:bCs/>
        </w:rPr>
        <w:t>_____________И.А.Носенко</w:t>
      </w:r>
    </w:p>
    <w:p>
      <w:pPr>
        <w:pStyle w:val="11"/>
        <w:spacing w:lineRule="auto" w:line="240"/>
        <w:jc w:val="right"/>
        <w:rPr>
          <w:sz w:val="24"/>
          <w:szCs w:val="24"/>
        </w:rPr>
      </w:pPr>
      <w:r>
        <w:rPr/>
        <w:t xml:space="preserve">Приказ №47/14 от 02.09.2013 г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  <w:br/>
        <w:t>О ЗАЩИТЕ, ХРАНЕНИИ, ОБРАБОТКЕ И ПЕРЕДАЧЕ ПЕРСОНАЛЬНЫХ ДАННЫХ</w:t>
        <w:br/>
        <w:t>РАБОТНИКОВ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Педагогического совета </w:t>
      </w:r>
    </w:p>
    <w:p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№1 от 29.08.2013 г 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 Общие положения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1.1. Настоящее Положение разработано на основании: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 xml:space="preserve">Конституции Российской Федерации.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 xml:space="preserve"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 xml:space="preserve">Федерального закона от 27 июля 2006 №152-ФЗ «О персональных данных», Трудового кодекса Российской Федерации.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 xml:space="preserve">Федерального закона от 27 июля 2006 №149-ФЗ «Об информации, информационных технологиях и о защите информации».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</w:rPr>
        <w:t>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1.2. Персональные данные Работника -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>
      <w:pPr>
        <w:pStyle w:val="Style21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 К персональным данным Работника относятся:</w:t>
      </w:r>
    </w:p>
    <w:p>
      <w:pPr>
        <w:pStyle w:val="Style2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сведения, содержащиеся в паспорте или ином документе, удостоверяющем личность;</w:t>
      </w:r>
    </w:p>
    <w:p>
      <w:pPr>
        <w:pStyle w:val="Style2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информация, содержащаяся в трудовой книжке Работника;</w:t>
      </w:r>
    </w:p>
    <w:p>
      <w:pPr>
        <w:pStyle w:val="Style2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информация, содержащаяся в страховом свидетельстве государственного пенсионного страхования;</w:t>
      </w:r>
    </w:p>
    <w:p>
      <w:pPr>
        <w:pStyle w:val="Style2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сведения, содержащиеся в документах воинского учета (при их наличии);</w:t>
      </w:r>
    </w:p>
    <w:p>
      <w:pPr>
        <w:pStyle w:val="Style2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информация об образовании, квалификации или наличии специальных знаний или подготовки;</w:t>
      </w:r>
    </w:p>
    <w:p>
      <w:pPr>
        <w:pStyle w:val="Style21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информация о состоянии здоровья Работника (сведения об инвалидности и т.п.);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ИНН;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</w:rPr>
        <w:t>документы, содержащие сведения, необходимые 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 документы о возрасте малолетних детей).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1.4. 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экземплярах: один из которых,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1.5. 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1.6. 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1.7. 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center"/>
        <w:rPr>
          <w:rStyle w:val="Style14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2. Хранение, обработка и передача персональных данных Работника</w:t>
      </w:r>
    </w:p>
    <w:p>
      <w:pPr>
        <w:pStyle w:val="Normal"/>
        <w:rPr/>
      </w:pPr>
      <w:r>
        <w:rPr/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2.2. Право доступа к персональным данным Работника имеют: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 xml:space="preserve">работники управления образования (при наличии соответствующих полномочий, установленных приказом управления образования </w:t>
      </w:r>
    </w:p>
    <w:p>
      <w:pPr>
        <w:pStyle w:val="Style21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>директор/ заместители директора образовательного учреждения;</w:t>
      </w:r>
    </w:p>
    <w:p>
      <w:pPr>
        <w:pStyle w:val="Style2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заведующий отделением по дошкольному образованию;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sz w:val="28"/>
          <w:szCs w:val="28"/>
        </w:rPr>
        <w:t>старший воспитатель;</w:t>
      </w:r>
    </w:p>
    <w:p>
      <w:pPr>
        <w:pStyle w:val="Style21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>секретарь/документовед образовательного учреждения;</w:t>
      </w:r>
    </w:p>
    <w:p>
      <w:pPr>
        <w:pStyle w:val="Style21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8"/>
          <w:szCs w:val="28"/>
        </w:rPr>
        <w:t>главный бухгалтер образовательного учреждения;</w:t>
      </w:r>
    </w:p>
    <w:p>
      <w:pPr>
        <w:pStyle w:val="Normal"/>
        <w:numPr>
          <w:ilvl w:val="0"/>
          <w:numId w:val="5"/>
        </w:numPr>
        <w:rPr/>
      </w:pPr>
      <w:r>
        <w:rPr>
          <w:sz w:val="28"/>
          <w:szCs w:val="28"/>
        </w:rPr>
        <w:t>социальный педагог/психолог;</w:t>
      </w:r>
    </w:p>
    <w:p>
      <w:pPr>
        <w:pStyle w:val="Style21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8"/>
          <w:szCs w:val="28"/>
        </w:rPr>
        <w:t>зам по АХР.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2.3. Директор/ заместители директора образовательного учреждения/ заведующий д/о, 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2.4. Секретарь/Документовед / заведующий д/о):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оформляет прием на работу работников;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заполняет трудовые договоры;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вносит записи в трудовые книжки;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2.5. 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2.6. При передаче персональных данных Работника директор, делопроизводитель, главный бухгалтер образовательного учреждения обязаны:</w:t>
      </w:r>
    </w:p>
    <w:p>
      <w:pPr>
        <w:pStyle w:val="Style2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>
      <w:pPr>
        <w:pStyle w:val="Style2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потребовать от этих лиц письменное подтверждение соблюдения этого условия.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2.8.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2.9. Директор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2.10. Родственники и члены семьи Работника не имеют права доступа к его персональным данным.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center"/>
        <w:rPr/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3. Обязанности работников, имеющих доступ к персональным</w:t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данным Работника, по их хранению и защите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3.1. Работники, имеющие доступ к персональным данным Работника, обязаны:</w:t>
      </w:r>
    </w:p>
    <w:p>
      <w:pPr>
        <w:pStyle w:val="Style2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использовать персональные данные Работника, полученные только от него лично или с его письменного согласия;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 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 соблюдать требование конфиденциальности персональных данных Работника;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3.1.7.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3.1.9.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3.1.10. предоставить по требованию Работника полную информацию о его персональных данных и обработке этих данных.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3.2. Лица, имеющие доступ к персональным данным Работника, не вправе:</w:t>
      </w:r>
    </w:p>
    <w:p>
      <w:pPr>
        <w:pStyle w:val="Style2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>
      <w:pPr>
        <w:pStyle w:val="Style2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предоставлять персональные данные Работника в коммерческих целях без письменного согласия Работника.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clear" w:pos="708"/>
          <w:tab w:val="center" w:pos="5173" w:leader="none"/>
        </w:tabs>
        <w:jc w:val="center"/>
        <w:rPr>
          <w:rStyle w:val="Style14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4. Права и обязанности Работника</w:t>
      </w:r>
    </w:p>
    <w:p>
      <w:pPr>
        <w:pStyle w:val="Normal"/>
        <w:rPr/>
      </w:pPr>
      <w:r>
        <w:rPr/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4.1. В целях обеспечения защиты персональных данных, хранящихся у работодателя, Работник имеет право на: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определение своих представителей для защиты своих персональных данных;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возмещение убытков и (или) компенсацию морального вреда в судебном порядке.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Хранение персональных данных Работника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center"/>
        <w:rPr>
          <w:rStyle w:val="Style14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Style14"/>
          <w:rFonts w:cs="Times New Roman" w:ascii="Times New Roman" w:hAnsi="Times New Roman"/>
          <w:color w:val="00000A"/>
          <w:sz w:val="28"/>
          <w:szCs w:val="28"/>
        </w:rPr>
        <w:t>6. Ответственность администрации и ее сотрудников</w:t>
      </w:r>
    </w:p>
    <w:p>
      <w:pPr>
        <w:pStyle w:val="Normal"/>
        <w:rPr/>
      </w:pPr>
      <w:r>
        <w:rPr/>
      </w:r>
    </w:p>
    <w:p>
      <w:pPr>
        <w:pStyle w:val="Style21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1134" w:top="1693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77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da778e"/>
    <w:rPr>
      <w:b/>
      <w:bCs/>
      <w:color w:val="000080"/>
      <w:sz w:val="20"/>
      <w:szCs w:val="20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Таблицы (моноширинный)"/>
    <w:basedOn w:val="Normal"/>
    <w:qFormat/>
    <w:rsid w:val="00da778e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1" w:customStyle="1">
    <w:name w:val="Абзац списка1"/>
    <w:basedOn w:val="Normal"/>
    <w:qFormat/>
    <w:rsid w:val="00f8693c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11" w:customStyle="1">
    <w:name w:val="Без интервала1"/>
    <w:qFormat/>
    <w:rsid w:val="00f869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LibreOffice/6.4.6.2$Linux_X86_64 LibreOffice_project/40$Build-2</Application>
  <Pages>9</Pages>
  <Words>1471</Words>
  <Characters>10761</Characters>
  <CharactersWithSpaces>12141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2015-04-22T13:12:00Z</dcterms:created>
  <dc:creator>user</dc:creator>
  <dc:description/>
  <dc:language>ru-RU</dc:language>
  <cp:lastModifiedBy/>
  <cp:lastPrinted>2018-02-26T08:51:36Z</cp:lastPrinted>
  <dcterms:modified xsi:type="dcterms:W3CDTF">2022-03-01T10:39:03Z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