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0"/>
        </w:numPr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Директор МБОУ </w:t>
      </w:r>
    </w:p>
    <w:p>
      <w:pPr>
        <w:pStyle w:val="11"/>
        <w:jc w:val="right"/>
        <w:rPr>
          <w:sz w:val="24"/>
          <w:szCs w:val="24"/>
        </w:rPr>
      </w:pPr>
      <w:r>
        <w:rPr/>
        <w:t xml:space="preserve">«Казанская СОШ» </w:t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  <w:t>_____________И.А.Носенко</w:t>
      </w:r>
    </w:p>
    <w:p>
      <w:pPr>
        <w:pStyle w:val="11"/>
        <w:jc w:val="right"/>
        <w:rPr>
          <w:sz w:val="24"/>
          <w:szCs w:val="24"/>
        </w:rPr>
      </w:pPr>
      <w:r>
        <w:rPr/>
        <w:t xml:space="preserve">Приказ №47/11 от 02.09.2013 г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ПОЛОЖЕНИЕ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деятельности педагогического коллектива со слабоуспевающими учащимися и их родителями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Педагогического совета </w:t>
      </w:r>
    </w:p>
    <w:p>
      <w:pPr>
        <w:pStyle w:val="11"/>
        <w:jc w:val="right"/>
        <w:rPr>
          <w:sz w:val="24"/>
          <w:szCs w:val="24"/>
        </w:rPr>
      </w:pPr>
      <w:r>
        <w:rPr/>
        <w:t xml:space="preserve">Протокол №1 от 29.08.2013 г </w:t>
      </w:r>
    </w:p>
    <w:p>
      <w:pPr>
        <w:pStyle w:val="1"/>
        <w:spacing w:lineRule="auto" w:line="240" w:before="0" w:after="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lineRule="auto" w:line="240" w:before="0" w:after="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lineRule="auto" w:line="240" w:before="0" w:after="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tabs>
          <w:tab w:val="clear" w:pos="708"/>
          <w:tab w:val="left" w:pos="360" w:leader="none"/>
        </w:tabs>
        <w:rPr/>
      </w:pPr>
      <w:r>
        <w:rPr/>
        <w:t xml:space="preserve">                                               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numPr>
          <w:ilvl w:val="0"/>
          <w:numId w:val="6"/>
        </w:numPr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Общие положения</w:t>
      </w:r>
    </w:p>
    <w:p>
      <w:pPr>
        <w:pStyle w:val="NormalWeb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Настоящее положение разработано в соответствии с законом РФ «Об образовании в Российской Федерации», «Типовым положением об общеобразовательном учреждении», Уставом школы.</w:t>
      </w:r>
    </w:p>
    <w:p>
      <w:pPr>
        <w:pStyle w:val="Style20"/>
        <w:spacing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данного положения: </w:t>
      </w:r>
    </w:p>
    <w:p>
      <w:pPr>
        <w:pStyle w:val="Style20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Закона об образовании</w:t>
      </w:r>
    </w:p>
    <w:p>
      <w:pPr>
        <w:pStyle w:val="Style20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уровень обученности и качество обучения отдельных учеников и школы в целом.</w:t>
      </w:r>
    </w:p>
    <w:p>
      <w:pPr>
        <w:pStyle w:val="Style20"/>
        <w:spacing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1.3. Задачи:</w:t>
      </w:r>
    </w:p>
    <w:p>
      <w:pPr>
        <w:pStyle w:val="Style20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учащихся к учебному труду;</w:t>
      </w:r>
    </w:p>
    <w:p>
      <w:pPr>
        <w:pStyle w:val="Style20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повышение ответственности родителей за обучение детей в соответствии с Законом об образовании</w:t>
      </w:r>
      <w:r>
        <w:rPr>
          <w:color w:val="000000"/>
          <w:sz w:val="28"/>
          <w:szCs w:val="28"/>
        </w:rPr>
        <w:t>.</w:t>
      </w:r>
    </w:p>
    <w:p>
      <w:pPr>
        <w:pStyle w:val="Style20"/>
        <w:spacing w:before="0" w:after="0"/>
        <w:ind w:lef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>
        <w:rPr>
          <w:rStyle w:val="Strong"/>
          <w:b w:val="false"/>
          <w:sz w:val="28"/>
          <w:szCs w:val="28"/>
        </w:rPr>
        <w:t>4. Основные направления и виды деятельности со слабоуспевающими учащимися и родителями: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возможных причин низкой успеваемости и качества знаний учащихся;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принятие комплексных мер, направленных на повышение успеваемости учащихся и качества знаний учащихся.</w:t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numPr>
          <w:ilvl w:val="0"/>
          <w:numId w:val="6"/>
        </w:numP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деятельности учителя-предметника со слабоуспевающими учащимся и его родителями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диагностику в начале года с целью выявления уровня обученности учащегося.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на уроках различные виды опроса (устный, письменный, индивидуальный и др.) для объективности результата.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2.4. Комментировать оценку ученика (необходимо отмечать недостатки, чтобы ученик мог их устранять в дальнейшем)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2.5.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(три и более «двоек»).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2.9. Учитель-предметник ведет следующую документацию:</w:t>
      </w:r>
      <w:r>
        <w:rPr>
          <w:shadow/>
          <w:color w:val="FFFFFF"/>
          <w:sz w:val="28"/>
          <w:szCs w:val="28"/>
        </w:rPr>
        <w:t xml:space="preserve">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график индивидуальной работы со слабоуспевающими на  учебный год;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карта слабоуспевающего учащегося;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задания по ликвидации пробелов в знаниях;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карты тематического контроля знаний учащихся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тетради для дополнительных занятий;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>- отчет учителя-предметника по работе со слабоуспевающими учащимися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numPr>
          <w:ilvl w:val="0"/>
          <w:numId w:val="6"/>
        </w:numPr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Программа деятельности классного руководителя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Классный руководитель обязан выявлять причины неуспеваемости учащегося через индивидуальные беседы, (методы работы: анкетирование учащихся, родителей, собеседование), учитывая, что к возможным причинам можно отнести: </w:t>
      </w:r>
    </w:p>
    <w:p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 уроков (по уважительной или неуважительной причине)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домашняя подготовка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низкие способности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нежелание учиться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работа на уроке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необъективность выставления оценки на уроке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объем домашнего задания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сложности материала 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причины </w:t>
      </w:r>
    </w:p>
    <w:p>
      <w:pPr>
        <w:pStyle w:val="NormalWeb"/>
        <w:spacing w:before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3.2. 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Уважительными причинами считаются</w:t>
      </w:r>
      <w:r>
        <w:rPr>
          <w:sz w:val="28"/>
          <w:szCs w:val="28"/>
        </w:rPr>
        <w:t xml:space="preserve">: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а) болезнь, подтвержденная справкой врача или запиской от родителей на срок не более 2-х дней;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в) освобождение от урока ученика в случае плохого самочувствия, установленного фельдшером школы с предупреждением учителя предметника или классного руководителя;</w:t>
      </w:r>
    </w:p>
    <w:p>
      <w:pPr>
        <w:pStyle w:val="NormalWeb"/>
        <w:spacing w:before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г) по семейным обстоятельствам (по заявлению на имя директора ОУ)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Неуважительными причинами считаются: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пропуски урока или уроков без соответствующих документов, подтверждающих уважительную причину отсутствия учащегося.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3.3. 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неоднократные,</w:t>
      </w:r>
      <w:r>
        <w:rPr/>
        <w:t xml:space="preserve"> </w:t>
      </w:r>
      <w:r>
        <w:rPr>
          <w:sz w:val="28"/>
          <w:szCs w:val="28"/>
        </w:rPr>
        <w:t>через малый педсовет (если прогулы систематические).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администрации  в случае уклонения родителей от своих обязанностей.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3.5. Классный руководитель ведет следующую документацию: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журнал работы с родителями слабоуспевающего учащегося по форме: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бесед со слабоуспевающим учащимся по форме: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работа с учителями-предметниками по проблемам слабоуспевающих учащихся по форме: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отчет классного руководителя по работе со слабоуспевающими учащимися 3.6. В случае выполнения п. 3.1.-3.5.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6"/>
        </w:numPr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Программа деятельности ученика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4.1. Ученик обязан выполнять домашнее задание, своевременно представлять учителю на проверку письменные задания.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4.2. Ученик обязан работать в течение урока и выполнять все виды упражнений и заданий на уроке.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>4.3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numPr>
          <w:ilvl w:val="0"/>
          <w:numId w:val="6"/>
        </w:numPr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Программа деятельности родителей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5.1. Родители обязаны явиться в школу по требованию педагога или классного руководителя.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5.2. Родители обязаны контролировать выполнение домашнего задания учеником и его посещение ОУ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5.4. Родители имеют право обращаться за помощью к классному руководителю, администрации ОУ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6"/>
        </w:numPr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Программа деятельности администрации школы.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6.1. Контролирует деятельность всех звеньев учебного процесса по работе со слабоуспевающими учащимися.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6.2 Администрация школы ведет следующую документацию: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работе со слабоуспевающими учащимися;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общешкольный план работы со слабоуспевающим учащимися;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общий список слабоуспевающих учащихся;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справки по работе со слабоуспевающими учащимися;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школы составляет аналитическую справку по итогам года о работе педагогического коллектива со слабоуспевающими.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неэффективности принятых мер администрация школы организует работу малого педсовета, на который приглашается учащийся и его родители для решения дальнейшего вопроса об обучении.</w:t>
      </w:r>
    </w:p>
    <w:p>
      <w:pPr>
        <w:pStyle w:val="NormalWeb"/>
        <w:spacing w:before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6.5. Решение об оставлении слабоуспевающего учащегося на повторный курс обучения принимает Педагогический совет. </w:t>
      </w:r>
    </w:p>
    <w:p>
      <w:pPr>
        <w:pStyle w:val="NormalWeb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numPr>
          <w:ilvl w:val="0"/>
          <w:numId w:val="6"/>
        </w:numP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контроле за соблюдением данного Положения</w:t>
      </w:r>
    </w:p>
    <w:p>
      <w:pPr>
        <w:pStyle w:val="NormalWeb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Ежедневный контроль осуществляет классный руководитель, учителя-предметники, родители.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7.2. Общий контроль за соблюдением данного Положения осуществляет заместитель</w:t>
      </w:r>
      <w:r>
        <w:rPr/>
        <w:t xml:space="preserve"> </w:t>
      </w:r>
      <w:r>
        <w:rPr>
          <w:sz w:val="28"/>
          <w:szCs w:val="28"/>
        </w:rPr>
        <w:t>директора школы по УВР.</w:t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отчет учителя-предметника по работе со слабоуспевающими учащимися (сдается ежемесячно) по форме: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2"/>
        <w:gridCol w:w="2236"/>
        <w:gridCol w:w="2227"/>
        <w:gridCol w:w="1950"/>
        <w:gridCol w:w="1676"/>
      </w:tblGrid>
      <w:tr>
        <w:trPr/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Использованы виды опроса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работы</w:t>
            </w:r>
          </w:p>
        </w:tc>
      </w:tr>
      <w:tr>
        <w:trPr/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"/>
        <w:gridCol w:w="1480"/>
        <w:gridCol w:w="1363"/>
        <w:gridCol w:w="1159"/>
        <w:gridCol w:w="1129"/>
        <w:gridCol w:w="1353"/>
        <w:gridCol w:w="1240"/>
        <w:gridCol w:w="999"/>
      </w:tblGrid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ученика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Использованы виды опроса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сдачи материалов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классному руководителю (дата)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родителям (дата)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работы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- журнал работы с родителями слабоуспевающего учащегося по форме:</w:t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35"/>
        <w:gridCol w:w="2868"/>
        <w:gridCol w:w="2921"/>
        <w:gridCol w:w="2156"/>
      </w:tblGrid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встречи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родителей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- журнал регистрации бесед со слабоуспевающим учащимся по форме:</w:t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90"/>
        <w:gridCol w:w="2713"/>
        <w:gridCol w:w="2961"/>
        <w:gridCol w:w="2116"/>
      </w:tblGrid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беседы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учащегося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- работа с учителями-предметниками по проблемам слабоуспевающих учащихся по форме:</w:t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83"/>
        <w:gridCol w:w="2472"/>
        <w:gridCol w:w="3447"/>
        <w:gridCol w:w="2178"/>
      </w:tblGrid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- отчет классного руководителя по работе со слабоуспевающими учащимися (сдает ежемесячно администрации школы) по форме:</w:t>
      </w:r>
    </w:p>
    <w:tbl>
      <w:tblPr>
        <w:tblW w:w="101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1259"/>
        <w:gridCol w:w="1261"/>
        <w:gridCol w:w="1079"/>
        <w:gridCol w:w="1261"/>
        <w:gridCol w:w="1259"/>
        <w:gridCol w:w="1440"/>
        <w:gridCol w:w="720"/>
        <w:gridCol w:w="1090"/>
      </w:tblGrid>
      <w:tr>
        <w:trPr/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всего в классе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слабо-успевающих учащихся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на дому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бесед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работы со с/у учащимися за прошедший месяц</w:t>
            </w:r>
          </w:p>
        </w:tc>
      </w:tr>
      <w:tr>
        <w:trPr>
          <w:trHeight w:val="824" w:hRule="atLeast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с/у учащегося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с/у учащегося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учителя-предметника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1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semiHidden/>
    <w:qFormat/>
    <w:rsid w:val="000a127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0a127f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0a127f"/>
    <w:pPr>
      <w:spacing w:before="280" w:after="280"/>
    </w:pPr>
    <w:rPr/>
  </w:style>
  <w:style w:type="paragraph" w:styleId="Style20">
    <w:name w:val="Body Text Indent"/>
    <w:basedOn w:val="Normal"/>
    <w:link w:val="a5"/>
    <w:semiHidden/>
    <w:unhideWhenUsed/>
    <w:rsid w:val="000a127f"/>
    <w:pPr>
      <w:spacing w:before="0" w:after="120"/>
      <w:ind w:left="283" w:hanging="0"/>
    </w:pPr>
    <w:rPr/>
  </w:style>
  <w:style w:type="paragraph" w:styleId="1" w:customStyle="1">
    <w:name w:val="Абзац списка1"/>
    <w:basedOn w:val="Normal"/>
    <w:qFormat/>
    <w:rsid w:val="001613d9"/>
    <w:pPr>
      <w:suppressAutoHyphens w:val="fals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11" w:customStyle="1">
    <w:name w:val="Без интервала1"/>
    <w:qFormat/>
    <w:rsid w:val="001613d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268A-193F-487A-A870-E565E3A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LibreOffice/7.1.1.2$Windows_X86_64 LibreOffice_project/fe0b08f4af1bacafe4c7ecc87ce55bb426164676</Application>
  <AppVersion>15.0000</AppVersion>
  <Pages>8</Pages>
  <Words>1094</Words>
  <Characters>7805</Characters>
  <CharactersWithSpaces>8828</CharactersWithSpaces>
  <Paragraphs>130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2015-04-22T17:31:00Z</dcterms:created>
  <dc:creator>user</dc:creator>
  <dc:description/>
  <dc:language>ru-RU</dc:language>
  <cp:lastModifiedBy/>
  <dcterms:modified xsi:type="dcterms:W3CDTF">2022-12-16T08:42:10Z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