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76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101" w:before="0" w:after="3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>
      <w:pPr>
        <w:pStyle w:val="Normal"/>
        <w:spacing w:lineRule="atLeast" w:line="101" w:before="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освоения учебного предмета «Музыка»</w:t>
      </w:r>
    </w:p>
    <w:p>
      <w:pPr>
        <w:pStyle w:val="Normal"/>
        <w:spacing w:lineRule="atLeast" w:line="101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Изучение искусства и организация учебной, художественно- 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 эмоционально- духовное сфера, формируются ценностные ориентации, умение решать учебные, художественно- творческие задачи; воспитывается художественный вкус, развиваются воображения,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>
      <w:pPr>
        <w:pStyle w:val="Normal"/>
        <w:spacing w:lineRule="atLeast" w:line="101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В результате освоения содержания курса происходит гармонизация и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занятий по программе «Искусство» являются :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освоение / 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знание основных закономерностей искусства, усвоение специфики художественного образа, особенностей средств художественной выразительности языка разных видов искусства;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устойчивый интерес к различным видам учебно- творческой деятельности, художественным традициям своего народа и достижениям мировой культуры;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ученики научатся: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умозаключение;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описывать явление музыкальной, художественной культуры, используя для этого соответствующую терминологию;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структурировать изученный материал и информацию, полученную из других источников; применять умение и навыки в каком- либо виде художественной деятельности; решать творческие проблемы.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Метапредметными результатами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изучения искусства являются освоенные способы деятельности, принимаемые при решении проблем в реальных жизненных ситуациях: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сравнение, анализ, обобщение, установление связей и отношений между явлениями культуры;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культурно- познавательная, коммуникативная и социально- эстетическая компетентности.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ученики научатся: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мыслить образами, проводить сравнения и обобщения, выделять отдельные свойства и качества целостного явления;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воспринимать эстетические ценности, высказывать мнения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 xml:space="preserve">Личностными результатами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изучения искусства являются: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развитое эстетическое чувство, проявляющее себя в эмоционально- ценностном отношении к искусству в жизни;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реализация творческого потенциала в процессе коллективной ( или индивидуальной) художественно- эстетической деятельности при воплощении (создании) художественных образов;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оценка и самооценка художественно- творческих возможностей; умение вести диалог, аргументировать свою позицию.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ученики научатся: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восприятия, исполнением произведений искусства); чувствовать и понимать свою сопричастность окружающим миром;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>
      <w:pPr>
        <w:pStyle w:val="Normal"/>
        <w:spacing w:lineRule="auto" w:line="240" w:before="0" w:after="36"/>
        <w:jc w:val="both"/>
        <w:rPr>
          <w:i/>
          <w:i/>
          <w:iCs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участвовать в художественной жизни класса, школы, города, и др.; анализировать и оценивать процесс и результаты собственной деятельности и соотносить их с поставленной задачей.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center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Общеучебные умения, навыки и способы деятельности.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формированию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овладению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ими методами наблюдения, сравнения, сопоставления, художественного анализа;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обобщению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получаемых впечатлений об изучаемых явлениях, событиях художественной жизни страны;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расширению и обогащению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опыта выполнения учебно- творческих задач и нахождению при этом оригинальных решений, адекватного восприятия устной речи, ее интонационно- образной выразительности, интуитивного и осознанного отклика на образно- эмоциональное содержание произведений искусства;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формулированию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собственной точки зрения по отношению к изучаемым произведениям искусства, к событиям художественной жизни страны и мира, подтверждая ее конкретными примерами;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приобретению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умения и навыков работы с различными источниками информации.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Опыт творческой деятельности, приобретаемый на занятиях, способствует: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овладению учащимися умениями и навыками контроля и оценки своей деятельности;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>
      <w:pPr>
        <w:pStyle w:val="Normal"/>
        <w:spacing w:lineRule="auto" w:line="240" w:before="0" w:after="36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- совершенствованию умений координировать свою деятельность с деятельностью учащихся и учителя, оценивать свои возможности в решению творческих задач.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center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Учебно- тематический план 8 класс</w:t>
      </w:r>
    </w:p>
    <w:p>
      <w:pPr>
        <w:pStyle w:val="Normal"/>
        <w:spacing w:lineRule="auto" w:line="240" w:before="0" w:after="3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84"/>
        <w:gridCol w:w="5049"/>
        <w:gridCol w:w="3127"/>
      </w:tblGrid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и тем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учебного времени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в жизни современного человека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открывает новые грани мира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9ч.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как универсальный способ общения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Красота в искусстве и жизни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Прекрасное пробуждает доброе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</w:p>
        </w:tc>
      </w:tr>
      <w:tr>
        <w:trPr/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9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34ч.</w:t>
            </w:r>
          </w:p>
        </w:tc>
      </w:tr>
    </w:tbl>
    <w:p>
      <w:pPr>
        <w:pStyle w:val="Normal"/>
        <w:spacing w:lineRule="auto" w:line="240" w:before="0" w:after="3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Содержание учебного предмета «Музыка»</w:t>
      </w:r>
    </w:p>
    <w:p>
      <w:pPr>
        <w:pStyle w:val="Normal"/>
        <w:spacing w:lineRule="auto" w:line="240" w:before="0" w:after="36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8 класс (34 часа)</w:t>
      </w:r>
    </w:p>
    <w:p>
      <w:pPr>
        <w:pStyle w:val="Normal"/>
        <w:spacing w:lineRule="auto" w:line="240" w:before="0" w:after="36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Раздел 1. Искусство в жизни современного человека (3 часа)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eastAsia="ru-RU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Виды искусства. Художественный образ- стиль- язык. Наука и искусство. Знание научное и знание художественное. Роль искусства в формировании художественного и научного мышления. Произведения художественной культуры (архитектуры, живописи, скульптуры, музыки, литературы и др) и предметы материальной культуры в контексте разных стилей (по выбору учителя на знакомом материале). Обобщение и систематизация представлений о многообразии материальной и художественной культуры на примере произведений различных видов искусств.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Раздел 2. Искусство открывает новые грани мира (9 часов)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отношений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пейзажах в живописи, музыке, литературе. Человек в зеркале искусства: портрет в музыке, литературе, живописи, кино. Портреты наших великих соотечественников. 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 прикладного искусства, музыкального фольклора, храмового синтеза искусств, классических и современных образов профессионального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зарубежных мастеров.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Раздел 3. Искусство как универсальный способ общения (11 часов)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 восприятие, интерпретация художественных образов различных искусств как процесс коммуникации. Способы художественной коммуникации. Знаково- символический характер искусства. Лаконичность и емкость художественной коммуникации. Диалог искусств. Искусство художественного перевода- искусство общения. Обращение творца произведения искусства к современникам и потомкам.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Изучение произведений отечественного и зарубежного искусства в сопоставлении разных жанров и стилей. Эмоционально- образный язык символов, метафор, аллегорий в росписи,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Раздел 4. Красота в искусстве и жизни (8 часов)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(эмоции,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реальностей- действительно существующей и порожденной фантазией художника. Красота в понимании различных социальных групп и различные эпохи. Поэтизация обыденности. Красота и польза. 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 Передача красоты современного человека средствами любого вида искусства: портрет в литературе (прозе, стихах), </w:t>
      </w:r>
      <w:bookmarkStart w:id="0" w:name="__DdeLink__1785_300873303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рисунке, живописи, скульптуре, фотографии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(реалистическое и абстрактное изображение, коллаж). Передача красоты различных состояний природы ( в 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 xml:space="preserve">Раздел 5. </w:t>
      </w:r>
      <w:bookmarkStart w:id="1" w:name="__DdeLink__1937_3496927210"/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ru-RU"/>
        </w:rPr>
        <w:t>Прекрасное пробуждает доброе (3 часов)</w:t>
      </w:r>
      <w:bookmarkEnd w:id="1"/>
    </w:p>
    <w:p>
      <w:pPr>
        <w:pStyle w:val="Normal"/>
        <w:spacing w:lineRule="auto" w:line="240" w:before="0" w:after="3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Преобразующая сила искусства. Воспитание искусством- это «тихая работа» (Ф.Шиллер). Ценностно- ориентационная,  нравственная, воспитательная функции искусства. Арт- терапевтическое воздействие искусства. Образы созданной реальности-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 Постижение художественных образов разных видов искусства, воплощающих черты человека, его стремление к идеалу, поиск истины, добра и красоты. Исследовательский проект: «Полна чудес могучая природа». Создание художественного замысла и воплощение эмоционально- образного содержания весенней сказки «Снегурочка» средствами разных видов искусства (живопись, музыка, литература, кино, театр).</w:t>
      </w:r>
    </w:p>
    <w:p>
      <w:pPr>
        <w:pStyle w:val="Normal"/>
        <w:spacing w:lineRule="auto" w:line="240" w:before="0" w:after="3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01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Система оценки достижения планируемых результатов</w:t>
      </w:r>
    </w:p>
    <w:p>
      <w:pPr>
        <w:pStyle w:val="Normal"/>
        <w:spacing w:lineRule="atLeast" w:line="101" w:before="0" w:after="15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освоения предмета «Музыка». Критерии оценивания</w:t>
      </w:r>
    </w:p>
    <w:p>
      <w:pPr>
        <w:pStyle w:val="Normal"/>
        <w:spacing w:lineRule="atLeast" w:line="101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требованиями ФГОС, структура и содержание программы «Музыка»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  <w:softHyphen/>
        <w:t>ветствии с поставленной задачей и условиями её реализации; определять наиболее эффек</w:t>
        <w:softHyphen/>
        <w:t>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</w:t>
        <w:softHyphen/>
        <w:t>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</w:t>
        <w:softHyphen/>
        <w:t>мы, алгоритмы, словари и т.д.); на развитие способности к самооценке и к самоконтролю.</w:t>
      </w:r>
    </w:p>
    <w:p>
      <w:pPr>
        <w:pStyle w:val="Normal"/>
        <w:spacing w:lineRule="atLeast" w:line="101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Текущий контроль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проводится, в основном, в устной форме на каждом уроке в виде индивидуального или фронтального опроса: 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  <w:softHyphen/>
        <w:t>тия), а также самостоятельные работы с книгой, иллюстрациями и оглавлением.</w:t>
      </w:r>
    </w:p>
    <w:p>
      <w:pPr>
        <w:pStyle w:val="Normal"/>
        <w:spacing w:lineRule="atLeast" w:line="101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Тематический контроль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проводится после изучения определенной темы и может про</w:t>
        <w:softHyphen/>
        <w:t>ходить как в устной, так и в письменной форме. Письменная работа также может быть про</w:t>
        <w:softHyphen/>
        <w:t>ведена в виде тестовых заданий.</w:t>
      </w:r>
    </w:p>
    <w:p>
      <w:pPr>
        <w:pStyle w:val="Normal"/>
        <w:spacing w:lineRule="atLeast" w:line="101" w:before="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Итоговый контроль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проводится в конце каждого полугодия в виде теста.</w:t>
      </w:r>
    </w:p>
    <w:p>
      <w:pPr>
        <w:pStyle w:val="Normal"/>
        <w:spacing w:lineRule="atLeast" w:line="101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выставлении оценки следует ориентироваться на следующую шкалу:</w:t>
      </w:r>
    </w:p>
    <w:p>
      <w:pPr>
        <w:pStyle w:val="Normal"/>
        <w:spacing w:lineRule="atLeast" w:line="101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«3» - если сделано не менее 50% объёма работы;</w:t>
      </w:r>
    </w:p>
    <w:p>
      <w:pPr>
        <w:pStyle w:val="Normal"/>
        <w:spacing w:lineRule="atLeast" w:line="101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«4» - если сделано не менее 75% объёма работы;</w:t>
      </w:r>
    </w:p>
    <w:p>
      <w:pPr>
        <w:pStyle w:val="Normal"/>
        <w:spacing w:lineRule="atLeast" w:line="101" w:before="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«5» - если работа не содержит ошибок.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Общими критериями оценивания результативности обучения музыки являются сле</w:t>
        <w:softHyphen/>
        <w:t>дующие: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индивидуальный прогресс в совершенствовании хорового , ансамблевого и сольного пения;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индивидуальный прогресс в пластическом интонировании и музыкально-ритмических движениях;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индивидуальный прогресс в игре на музыкальных инструментах;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индивидуальный прогресс в инсценировании песен, сюжетов сказок;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умение прочитать и понять нотную грамотность;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интерес к музыке, расширение музыкального кругозора.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Способами оценивания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результативности обучения музыки являются: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тестирование;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ответы обучающихся на вопросы по содержанию, структуре, жанровой принадлежности музыкальных произведений;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выполнение заданий на составление плана пересказа, собственного высказывания;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выполнение заданий по ориентировке в книгах;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наблюдение учителя за продуктивностью участия детей в коллективной творческой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деятельности (в составлении выставок, драматизации, вообра</w:t>
        <w:softHyphen/>
        <w:t>жаемой экранизации и т.п.);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наблюдение учителя за соблюдением обучающимися правил коллективной и групповой работы;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наблюдения за музыкальной деятельностью учащихся;</w:t>
      </w:r>
    </w:p>
    <w:p>
      <w:pPr>
        <w:pStyle w:val="Normal"/>
        <w:spacing w:lineRule="atLeast" w:line="202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анализ отзывов учащихся о прослушанном;</w:t>
      </w:r>
    </w:p>
    <w:p>
      <w:pPr>
        <w:pStyle w:val="Normal"/>
        <w:spacing w:lineRule="atLeast" w:line="202" w:before="0" w:after="15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анализ творческих работ учащихся (в том числе входящих в рабочие тетради и в хрестоматии).</w:t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2" w:before="0" w:after="15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36"/>
        <w:jc w:val="center"/>
        <w:rPr/>
      </w:pPr>
      <w:bookmarkStart w:id="2" w:name="__DdeLink__3707_3334069511"/>
      <w:bookmarkEnd w:id="2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>
      <w:pPr>
        <w:pStyle w:val="Normal"/>
        <w:spacing w:lineRule="auto" w:line="240" w:before="57" w:after="207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8  КЛАСС (34 ЧАСА)</w:t>
      </w:r>
    </w:p>
    <w:tbl>
      <w:tblPr>
        <w:tblW w:w="9630" w:type="dxa"/>
        <w:jc w:val="left"/>
        <w:tblInd w:w="-141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650"/>
        <w:gridCol w:w="7285"/>
        <w:gridCol w:w="1695"/>
      </w:tblGrid>
      <w:tr>
        <w:trPr>
          <w:trHeight w:val="654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16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Раздел 1 «Искусство в жизни современного человека».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Введение.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Искусство в жизни современного человека.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Наука и искусство.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Знание научное и знание художественное.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«Искусство открывает новые грани мира».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Искусство открывает новые грани мира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332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Пейзаж-поэтическая и музыкальная живопись. Зримая музыка.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332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Портреты великих наших соотечественников.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портрет.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10-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Героические образы. Мюзикл «Норд-Ост». Рок-опера «Юнона и Авось»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Портрет композитора в литературе и кино.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«Искусство как универсальный способ общения».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Искусство как универсальный способ общения.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Роль искусства в сближении народов. Конкурсы, фестивали, проекты.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Искусство художественного перевода. Искусство — проводник духовной энергии.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концерт. Обобщение по теме «Классика и современность».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Как происходит передача сообщения в искусстве. Знаки и символы музыкального искусства.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послания предков.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19-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с современником.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Символы в жизни и искусстве.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" w:hRule="atLeast"/>
          <w:cantSplit w:val="true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Музыкально- поэтическая символика огня.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Электронная музыка.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«Красота в искусстве и жизни».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коллективы Орловской области.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Откровение вечной красоты.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Есть ли у красоты свои законы. Урок — проект.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Преступление и наказание. Рок- опера по одноименному роману Ф.Достоевского «Преступление и наказание». Эдуард Артемьев.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«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Прекрасное пробуждает доброе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Балет по мотивам повести «Анна на шее» А.П.Чехова.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«Традиции и новаторство в музыке».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Урок- концерт.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ar-SA" w:eastAsia="zh-CN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ar-SA" w:eastAsia="zh-CN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1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1"/>
          <w:lang w:val="ru-RU" w:eastAsia="ru-RU"/>
        </w:rPr>
      </w:r>
    </w:p>
    <w:p>
      <w:pPr>
        <w:pStyle w:val="Normal"/>
        <w:spacing w:lineRule="auto" w:line="240" w:before="57" w:after="207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A"/>
          <w:kern w:val="0"/>
          <w:sz w:val="24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4"/>
          <w:szCs w:val="21"/>
          <w:lang w:val="ru-RU" w:eastAsia="ru-RU"/>
        </w:rPr>
      </w:r>
    </w:p>
    <w:p>
      <w:pPr>
        <w:pStyle w:val="Normal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A"/>
          <w:kern w:val="0"/>
          <w:sz w:val="24"/>
          <w:lang w:val="ru-RU" w:eastAsia="ru-RU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4"/>
          <w:lang w:val="ru-RU" w:eastAsia="ru-RU"/>
        </w:rPr>
      </w:r>
    </w:p>
    <w:p>
      <w:pPr>
        <w:pStyle w:val="Normal"/>
        <w:spacing w:lineRule="auto" w:line="240" w:before="0" w:after="150"/>
        <w:rPr>
          <w:rFonts w:ascii="Arial" w:hAnsi="Arial" w:eastAsia="Arial" w:cs="Arial"/>
          <w:color w:val="767676"/>
          <w:kern w:val="0"/>
          <w:sz w:val="24"/>
          <w:lang w:val="ru-RU" w:eastAsia="ru-RU"/>
        </w:rPr>
      </w:pPr>
      <w:r>
        <w:rPr>
          <w:rFonts w:eastAsia="Arial" w:cs="Arial" w:ascii="Arial" w:hAnsi="Arial"/>
          <w:color w:val="767676"/>
          <w:kern w:val="0"/>
          <w:sz w:val="24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767676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767676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color w:val="767676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767676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1134" w:top="1686" w:footer="1134" w:bottom="168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uppressLineNumbers/>
      <w:spacing w:before="0" w:after="16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27723"/>
    <w:rPr/>
  </w:style>
  <w:style w:type="character" w:styleId="Style14">
    <w:name w:val="Интернет-ссылка"/>
    <w:basedOn w:val="DefaultParagraphFont"/>
    <w:uiPriority w:val="99"/>
    <w:semiHidden/>
    <w:unhideWhenUsed/>
    <w:rsid w:val="00a2772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a27723"/>
    <w:rPr>
      <w:color w:val="800080"/>
      <w:u w:val="single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ee4dc5"/>
    <w:rPr>
      <w:rFonts w:ascii="Segoe UI" w:hAnsi="Segoe UI" w:cs="Segoe UI"/>
      <w:sz w:val="18"/>
      <w:szCs w:val="1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Основной текст_"/>
    <w:qFormat/>
    <w:rPr>
      <w:rFonts w:ascii="Times New Roman" w:hAnsi="Times New Roman" w:eastAsia="Times New Roman"/>
      <w:sz w:val="20"/>
      <w:shd w:fill="FFFFFF" w:val="clear"/>
    </w:rPr>
  </w:style>
  <w:style w:type="character" w:styleId="Style19">
    <w:name w:val="Нижний колонтитул Знак"/>
    <w:qFormat/>
    <w:rPr/>
  </w:style>
  <w:style w:type="character" w:styleId="Style20">
    <w:name w:val="Верхний колонтитул Знак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277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e4d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>
    <w:name w:val="Основной текст1"/>
    <w:basedOn w:val="Normal"/>
    <w:qFormat/>
    <w:pPr>
      <w:widowControl/>
      <w:shd w:fill="FFFFFF"/>
      <w:bidi w:val="0"/>
      <w:spacing w:lineRule="auto" w:line="240" w:before="0" w:after="0"/>
      <w:jc w:val="both"/>
    </w:pPr>
    <w:rPr>
      <w:rFonts w:ascii="Times New Roman" w:hAnsi="Times New Roman" w:eastAsia="Times New Roman"/>
      <w:color w:val="00000A"/>
      <w:kern w:val="0"/>
      <w:sz w:val="20"/>
      <w:lang w:val="ru-RU"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a27723"/>
  </w:style>
  <w:style w:type="numbering" w:styleId="2" w:customStyle="1">
    <w:name w:val="Нет списка2"/>
    <w:uiPriority w:val="99"/>
    <w:semiHidden/>
    <w:unhideWhenUsed/>
    <w:qFormat/>
    <w:rsid w:val="00a27723"/>
  </w:style>
  <w:style w:type="numbering" w:styleId="3" w:customStyle="1">
    <w:name w:val="Нет списка3"/>
    <w:uiPriority w:val="99"/>
    <w:semiHidden/>
    <w:unhideWhenUsed/>
    <w:qFormat/>
    <w:rsid w:val="00481d98"/>
  </w:style>
  <w:style w:type="numbering" w:styleId="4" w:customStyle="1">
    <w:name w:val="Нет списка4"/>
    <w:uiPriority w:val="99"/>
    <w:semiHidden/>
    <w:unhideWhenUsed/>
    <w:qFormat/>
    <w:rsid w:val="00481d98"/>
  </w:style>
  <w:style w:type="numbering" w:styleId="5" w:customStyle="1">
    <w:name w:val="Нет списка5"/>
    <w:uiPriority w:val="99"/>
    <w:semiHidden/>
    <w:unhideWhenUsed/>
    <w:qFormat/>
    <w:rsid w:val="00481d9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LibreOffice/7.1.1.2$Windows_X86_64 LibreOffice_project/fe0b08f4af1bacafe4c7ecc87ce55bb426164676</Application>
  <AppVersion>15.0000</AppVersion>
  <DocSecurity>0</DocSecurity>
  <Pages>11</Pages>
  <Words>1957</Words>
  <Characters>13993</Characters>
  <CharactersWithSpaces>15752</CharactersWithSpaces>
  <Paragraphs>214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2018-11-02T08:57:23Z</cp:lastPrinted>
  <dcterms:modified xsi:type="dcterms:W3CDTF">2023-09-25T09:33:31Z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