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838"/>
          <w:pgMar w:left="1021" w:right="1021" w:gutter="0" w:header="0" w:top="1134" w:footer="0" w:bottom="1134"/>
          <w:pgNumType w:fmt="decimal"/>
          <w:formProt w:val="false"/>
          <w:textDirection w:val="lrTb"/>
          <w:docGrid w:type="default" w:linePitch="360" w:charSpace="4096"/>
        </w:sectPr>
        <w:pStyle w:val="Normal"/>
        <w:jc w:val="center"/>
        <w:rPr>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263640" cy="86213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63640" cy="8621395"/>
                    </a:xfrm>
                    <a:prstGeom prst="rect">
                      <a:avLst/>
                    </a:prstGeom>
                  </pic:spPr>
                </pic:pic>
              </a:graphicData>
            </a:graphic>
          </wp:anchor>
        </w:drawing>
      </w:r>
    </w:p>
    <w:p>
      <w:pPr>
        <w:pStyle w:val="Normal"/>
        <w:widowControl w:val="false"/>
        <w:numPr>
          <w:ilvl w:val="0"/>
          <w:numId w:val="0"/>
        </w:numPr>
        <w:spacing w:before="0" w:after="0"/>
        <w:ind w:left="0" w:firstLine="709"/>
        <w:jc w:val="both"/>
        <w:outlineLvl w:val="0"/>
        <w:rPr>
          <w:rFonts w:ascii="Times New Roman" w:hAnsi="Times New Roman" w:cs="Times New Roman"/>
          <w:sz w:val="28"/>
          <w:szCs w:val="28"/>
        </w:rPr>
      </w:pPr>
      <w:r>
        <w:rPr>
          <w:rFonts w:cs="Times New Roman" w:ascii="Times New Roman" w:hAnsi="Times New Roman"/>
          <w:b/>
          <w:bCs/>
          <w:sz w:val="28"/>
          <w:szCs w:val="28"/>
        </w:rPr>
        <w:t>1. Общие положения</w:t>
      </w:r>
    </w:p>
    <w:p>
      <w:pPr>
        <w:pStyle w:val="Normal"/>
        <w:widowControl w:val="false"/>
        <w:spacing w:before="0" w:after="0"/>
        <w:ind w:firstLine="709"/>
        <w:jc w:val="both"/>
        <w:rPr>
          <w:rFonts w:ascii="Times New Roman" w:hAnsi="Times New Roman" w:cs="Times New Roman"/>
          <w:sz w:val="28"/>
          <w:szCs w:val="28"/>
          <w:u w:val="single"/>
        </w:rPr>
      </w:pPr>
      <w:r>
        <w:rPr>
          <w:rFonts w:cs="Times New Roman" w:ascii="Times New Roman" w:hAnsi="Times New Roman"/>
          <w:sz w:val="28"/>
          <w:szCs w:val="28"/>
        </w:rPr>
        <w:t xml:space="preserve">1.1. Настоящее Положение о закупке товаров, работ, услуг для нужд </w:t>
      </w:r>
      <w:r>
        <w:rPr>
          <w:rFonts w:cs="Times New Roman" w:ascii="Times New Roman" w:hAnsi="Times New Roman"/>
          <w:i/>
          <w:iCs/>
          <w:sz w:val="28"/>
          <w:szCs w:val="28"/>
          <w:shd w:fill="auto" w:val="clear"/>
        </w:rPr>
        <w:t>МБОУ «Казанская СОШ»</w:t>
      </w:r>
      <w:r>
        <w:rPr>
          <w:rFonts w:cs="Times New Roman" w:ascii="Times New Roman" w:hAnsi="Times New Roman"/>
          <w:sz w:val="28"/>
          <w:szCs w:val="28"/>
        </w:rPr>
        <w:t xml:space="preserve"> (далее – Положение), (</w:t>
      </w:r>
      <w:r>
        <w:rPr>
          <w:rFonts w:cs="Times New Roman" w:ascii="Times New Roman" w:hAnsi="Times New Roman"/>
          <w:i/>
          <w:iCs/>
          <w:sz w:val="28"/>
          <w:szCs w:val="28"/>
          <w:shd w:fill="auto" w:val="clear"/>
        </w:rPr>
        <w:t>МБОУ «Казанская СОШ»</w:t>
      </w:r>
      <w:r>
        <w:rPr>
          <w:rFonts w:cs="Times New Roman" w:ascii="Times New Roman" w:hAnsi="Times New Roman"/>
          <w:sz w:val="28"/>
          <w:szCs w:val="28"/>
        </w:rPr>
        <w:t>)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 порядок выбора победителей, порядок выбора лучших предложений, порядок оформления принимаемых решений; порядок контроля за заключением и исполнением контрактов.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1.2. Настоящее Положение разработано в соответствии с Гражданским </w:t>
      </w:r>
      <w:hyperlink r:id="rId3">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Федеральным </w:t>
      </w:r>
      <w:hyperlink r:id="rId4">
        <w:r>
          <w:rPr>
            <w:rFonts w:cs="Times New Roman" w:ascii="Times New Roman" w:hAnsi="Times New Roman"/>
            <w:sz w:val="28"/>
            <w:szCs w:val="28"/>
          </w:rPr>
          <w:t>Законом</w:t>
        </w:r>
      </w:hyperlink>
      <w:r>
        <w:rPr>
          <w:rFonts w:cs="Times New Roman" w:ascii="Times New Roman" w:hAnsi="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5">
        <w:r>
          <w:rPr>
            <w:rFonts w:cs="Times New Roman" w:ascii="Times New Roman" w:hAnsi="Times New Roman"/>
            <w:sz w:val="28"/>
            <w:szCs w:val="28"/>
          </w:rPr>
          <w:t>Законом</w:t>
        </w:r>
      </w:hyperlink>
      <w:r>
        <w:rPr>
          <w:rFonts w:cs="Times New Roman" w:ascii="Times New Roman" w:hAnsi="Times New Roman"/>
          <w:sz w:val="28"/>
          <w:szCs w:val="28"/>
        </w:rPr>
        <w:t xml:space="preserve"> от 26.07.2006 N 135-ФЗ "О защите конкуренции" (далее - Закон о защите конкуренции) и иными действующими нормативно-правовыми актами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1.3. Цели и принципы закупочной деятельности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1.3.1. Цели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1.3.1.1. 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1.3.1.2. 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1.3.2. Принципы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Основными принципами осуществления закупок товаров, работ, услуг у Заказчика являются: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открытость при взаимодействии с поставщиками, которая реализуется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прозрачность осуществления закупок товаров, работ, услуг, которая реализуется в том числе через возможность мониторинга и контроля закупочной деятельности на любом ее этапе;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оптимальность осуществления закупок товаров, работ, услуг и результата, которая реализуется в том числе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выполнения работ, оказания услуг, цена и др.);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соблюдение интересов Заказчика в основе взаимоотношений с поставщиками, которое реализуется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1.4. Методы и инструменты.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1.4.1. Заказчик использует следующие методы и инструменты при организации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создание условий для развития добросовестной конкуренции;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планирование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учет особенностей закупаемых товаров, работ, услуг и иных объектов гражданских прав, рынков и ситуаций, в которых проводится закупка;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осуществление постоянного мониторинга и регулярного планового и при необходимости внепланового контроля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ориентация на работу с квалифицированными поставщиками, подрядчиками, исполнителями;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повышение профессионализма и компетентности работников Заказчика в подготовке и принятии решений по закупкам;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широкое внедрение средств электронного документооборота на всех этапах реализации процесса осуществления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использование типовых форм и шаблонов проектов контрактов, документации о закупках и иных документов.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1.5. Термины и определения.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Осуществление закупки товаров, работ, услуг (также "закупочная деятельность")</w:t>
      </w:r>
      <w:r>
        <w:rPr>
          <w:rFonts w:cs="Times New Roman" w:ascii="Times New Roman" w:hAnsi="Times New Roman"/>
          <w:sz w:val="28"/>
          <w:szCs w:val="28"/>
        </w:rPr>
        <w:t xml:space="preserve">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Определение поставщика, подрядчика, исполнителя (также "закупочная процедура") </w:t>
      </w:r>
      <w:r>
        <w:rPr>
          <w:rFonts w:cs="Times New Roman" w:ascii="Times New Roman" w:hAnsi="Times New Roman"/>
          <w:sz w:val="28"/>
          <w:szCs w:val="28"/>
        </w:rPr>
        <w:t>– это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Контрактная служба</w:t>
      </w:r>
      <w:r>
        <w:rPr>
          <w:rFonts w:cs="Times New Roman" w:ascii="Times New Roman" w:hAnsi="Times New Roman"/>
          <w:sz w:val="28"/>
          <w:szCs w:val="28"/>
        </w:rPr>
        <w:t xml:space="preserve"> - специальное структурное подразделение Заказчика, главной задачей которого является обеспечение надлежащей реализации процесса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Ведущий специалист контрактной службы</w:t>
      </w:r>
      <w:r>
        <w:rPr>
          <w:rFonts w:cs="Times New Roman" w:ascii="Times New Roman" w:hAnsi="Times New Roman"/>
          <w:sz w:val="28"/>
          <w:szCs w:val="28"/>
        </w:rPr>
        <w:t xml:space="preserve">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Закупающий сотрудник контрактной службы</w:t>
      </w:r>
      <w:r>
        <w:rPr>
          <w:rFonts w:cs="Times New Roman" w:ascii="Times New Roman" w:hAnsi="Times New Roman"/>
          <w:sz w:val="28"/>
          <w:szCs w:val="28"/>
        </w:rPr>
        <w:t xml:space="preserve">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 (например - инициатор закупки, секретарь закупочной комиссии, эксперт, член закупочной комиссии и др.).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Инициатор закупки</w:t>
      </w:r>
      <w:r>
        <w:rPr>
          <w:rFonts w:cs="Times New Roman" w:ascii="Times New Roman" w:hAnsi="Times New Roman"/>
          <w:sz w:val="28"/>
          <w:szCs w:val="28"/>
        </w:rPr>
        <w:t xml:space="preserve">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Руководитель инициатора закупки (руководитель контрактной службы Заказчика)</w:t>
      </w:r>
      <w:r>
        <w:rPr>
          <w:rFonts w:cs="Times New Roman" w:ascii="Times New Roman" w:hAnsi="Times New Roman"/>
          <w:sz w:val="28"/>
          <w:szCs w:val="28"/>
        </w:rPr>
        <w:t xml:space="preserve"> - лицо, имеющее полномочия и несущее ответственность за расходование выделенных средств на приобретение товаров, работ, услуг и иных объектов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Закупочная комиссия (также конкурсная, аукционная, котировочная комиссия)</w:t>
      </w:r>
      <w:r>
        <w:rPr>
          <w:rFonts w:cs="Times New Roman" w:ascii="Times New Roman" w:hAnsi="Times New Roman"/>
          <w:sz w:val="28"/>
          <w:szCs w:val="28"/>
        </w:rPr>
        <w:t xml:space="preserve">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Организатор закупки (организатор)</w:t>
      </w:r>
      <w:r>
        <w:rPr>
          <w:rFonts w:cs="Times New Roman" w:ascii="Times New Roman" w:hAnsi="Times New Roman"/>
          <w:sz w:val="28"/>
          <w:szCs w:val="28"/>
        </w:rPr>
        <w:t xml:space="preserve">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Конкурентная процедура закупки</w:t>
      </w:r>
      <w:r>
        <w:rPr>
          <w:rFonts w:cs="Times New Roman" w:ascii="Times New Roman" w:hAnsi="Times New Roman"/>
          <w:sz w:val="28"/>
          <w:szCs w:val="28"/>
        </w:rPr>
        <w:t xml:space="preserve">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Закупка у единственного поставщика</w:t>
      </w:r>
      <w:r>
        <w:rPr>
          <w:rFonts w:cs="Times New Roman" w:ascii="Times New Roman" w:hAnsi="Times New Roman"/>
          <w:sz w:val="28"/>
          <w:szCs w:val="28"/>
        </w:rPr>
        <w:t xml:space="preserve"> - способ закупки, при котором Заказчик предлагает заключить контракт только одному поставщику, исполнителю, подрядчику.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Официальный сайт</w:t>
      </w:r>
      <w:r>
        <w:rPr>
          <w:rFonts w:cs="Times New Roman" w:ascii="Times New Roman" w:hAnsi="Times New Roman"/>
          <w:sz w:val="28"/>
          <w:szCs w:val="28"/>
        </w:rPr>
        <w:t xml:space="preserve">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6">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 и имеющий адрес www.zakupki.gov.ru. На официальном сайте размещается следующая информация: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публикация извещений о начале процедур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информация о результатах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 формировании необходимой документации по закупкам;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иная информация по закупкам, предусмотренная законодательством РФ.</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Открытая форма закупки</w:t>
      </w:r>
      <w:r>
        <w:rPr>
          <w:rFonts w:cs="Times New Roman" w:ascii="Times New Roman" w:hAnsi="Times New Roman"/>
          <w:sz w:val="28"/>
          <w:szCs w:val="28"/>
        </w:rPr>
        <w:t xml:space="preserve"> (открытая процедура закупки) - процедура конкурентной закупки, в которой может принять участие любое лицо.</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Продукция</w:t>
      </w:r>
      <w:r>
        <w:rPr>
          <w:rFonts w:cs="Times New Roman" w:ascii="Times New Roman" w:hAnsi="Times New Roman"/>
          <w:sz w:val="28"/>
          <w:szCs w:val="28"/>
        </w:rPr>
        <w:t xml:space="preserve">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Процедура</w:t>
      </w:r>
      <w:r>
        <w:rPr>
          <w:rFonts w:cs="Times New Roman" w:ascii="Times New Roman" w:hAnsi="Times New Roman"/>
          <w:sz w:val="28"/>
          <w:szCs w:val="28"/>
        </w:rPr>
        <w:t xml:space="preserve"> - последовательные действия, которые характеризуют промежуточные результаты в процессе выполнения той или иной работы.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Участник закупки</w:t>
      </w:r>
      <w:r>
        <w:rPr>
          <w:rFonts w:cs="Times New Roman" w:ascii="Times New Roman" w:hAnsi="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Электронный документ</w:t>
      </w:r>
      <w:r>
        <w:rPr>
          <w:rFonts w:cs="Times New Roman" w:ascii="Times New Roman" w:hAnsi="Times New Roman"/>
          <w:sz w:val="28"/>
          <w:szCs w:val="28"/>
        </w:rPr>
        <w:t xml:space="preserve">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Усиленная электронная подпись</w:t>
      </w:r>
      <w:r>
        <w:rPr>
          <w:rFonts w:cs="Times New Roman" w:ascii="Times New Roman" w:hAnsi="Times New Roman"/>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sz w:val="28"/>
          <w:szCs w:val="28"/>
        </w:rPr>
        <w:t>Эксперт, экспертная организация</w:t>
      </w:r>
      <w:r>
        <w:rPr>
          <w:rFonts w:cs="Times New Roman" w:ascii="Times New Roman" w:hAnsi="Times New Roman"/>
          <w:sz w:val="28"/>
          <w:szCs w:val="28"/>
        </w:rP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7">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1.6. Организация управления закупочной деятельностью.</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1.7. Участники осуществления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1.7.1. Руководитель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1.7.1.1. Руководитель Заказчика подписывает документы в части регулирования закупочной деятельности, в том числе: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 определению полномочий контрактного управляющего в соответствии с занимаемой должностью;</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 утверждению перечня и полномочий лиц, имеющих право подписи от имени Заказчика контрактов;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 утверждению персонального состава и порядка работы закупочной комиссии;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 утверждению всех иных документов, касающихся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иные действия в соответствии с настоящим Положением.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1.7.1.2. В связи с осуществлением закупочной деятельности утверждает основные принципы и подходы к организации закупочной деятельности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1.7.1.3. 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1.7.1.4. Осуществляет контроль за закупочной деятельностью.</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1.7.2. Инициатор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1.7.2.1. 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1.7.2.2. 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w:t>
      </w:r>
      <w:hyperlink r:id="rId8">
        <w:r>
          <w:rPr>
            <w:rFonts w:cs="Times New Roman" w:ascii="Times New Roman" w:hAnsi="Times New Roman"/>
            <w:sz w:val="28"/>
            <w:szCs w:val="28"/>
          </w:rPr>
          <w:t>Закона</w:t>
        </w:r>
      </w:hyperlink>
      <w:r>
        <w:rPr>
          <w:rFonts w:cs="Times New Roman" w:ascii="Times New Roman" w:hAnsi="Times New Roman"/>
          <w:sz w:val="28"/>
          <w:szCs w:val="28"/>
        </w:rPr>
        <w:t xml:space="preserve"> о контрактной системе и </w:t>
      </w:r>
      <w:hyperlink r:id="rId9">
        <w:r>
          <w:rPr>
            <w:rFonts w:cs="Times New Roman" w:ascii="Times New Roman" w:hAnsi="Times New Roman"/>
            <w:sz w:val="28"/>
            <w:szCs w:val="28"/>
          </w:rPr>
          <w:t>Закона</w:t>
        </w:r>
      </w:hyperlink>
      <w:r>
        <w:rPr>
          <w:rFonts w:cs="Times New Roman" w:ascii="Times New Roman" w:hAnsi="Times New Roman"/>
          <w:sz w:val="28"/>
          <w:szCs w:val="28"/>
        </w:rPr>
        <w:t xml:space="preserve"> о защите конкуренции.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1.7.2.3. 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1.7.3. Комиссия по осуществлению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1.7.3.2.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1.7.3.4.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1.7.3.5. 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1.7.3.6. Решения, принимаемые комиссией, являются обязательными для исполнения.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1.7.4. Контрактный управляющий выполняет следующие функции: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согласовывает применение способа осуществления закупки или формы его проведения в случаях, установленных настоящим Положением;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согласовывает перечень Участников закрытых процедур;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иные функции, предусмотренные настоящим Положением.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1.7.5. Сотрудники Заказчика, а также лица, участвующие в осуществлении закупочной деятельности, обязаны: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 пределах своей компетенции уметь пользоваться функционалом официального сайта www.zakupki.gov.ru;</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1.7.6. Лицам, участвующим в осуществлении закупочной деятельности, запрещается: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1.7.7. Организатор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1.7.7.1. 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1.7.7.2. 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1.7.7.3. 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1.7.7.4. 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1.7.7.5. 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1.7.7.6. Функции специализированной организации: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объявление и организация определенных контрактом со специализированной организацией закупочных процедур для нужд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осуществление действий, предусмотренных </w:t>
      </w:r>
      <w:hyperlink r:id="rId10">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 и настоящим Положением;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подготовка проекта извещения о проведении процедуры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разработка проекта порядка оценки заявок Участников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размещение на официальном сайте извещения о проведении закупки товаров, работ, услуг;</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разработка вспомогательных документов, которые могут потребоваться при осуществлении закупочных процедур;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организация экспертизы поступивших заявок Участников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организация проведения заседаний закупочной комиссии;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содействие подписанию договора между Участником, чье предложение признано лучшим, либо победителем закупочной процедуры и Заказчиком;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подготовка отчета о проведении закупочных процедур.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1.8. Порядок привлечения экспертов.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1.8.1.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а также в иных случаях, предусмотренных </w:t>
      </w:r>
      <w:hyperlink r:id="rId11">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 заказчик вправе привлекать экспертов, экспертные организации.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1.8.2. 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1.8.3. 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1.8.4. Каждый эксперт перед началом оценки заявок обязан подписать и передать конкурсной комиссии заявление о беспристрастности и заявление о допустимости своего участия в проведении экспертизы (в том числе об отсутствии оснований для недопуска к проведению экспертизы из-за нижеуказанных причин).</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1.8.5. К проведению экспертизы не могут быть допущены: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 физические лица: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имеющие имущественные интересы в заключении контракта, в отношении которого проводится экспертиза;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1.8.6. 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1.8.7. 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предмет предполагаемой экспертной оценки;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срок выполнения экспертной оценки;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стоимость услуг по договору, условия оплаты услуг;</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порядок сдачи-приемки услуг по экспертной оценке и предоставления первичных бухгалтерских документов (актов, счетов, счетов-фактур);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применяемую для проведения экспертной оценки методику;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форму экспертного заключения и (или) сводного отчета, предоставляемых по результатам экспертной оценки;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права и обязанности сторон;</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ответственность сторон;</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срок действия контракта и условия прекращения его действия;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прочие условия и требования.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1.8.8.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1.9. Требования к участникам закупки:</w:t>
      </w:r>
    </w:p>
    <w:p>
      <w:pPr>
        <w:pStyle w:val="ListParagraph"/>
        <w:widowControl w:val="false"/>
        <w:numPr>
          <w:ilvl w:val="0"/>
          <w:numId w:val="2"/>
        </w:numPr>
        <w:tabs>
          <w:tab w:val="clear" w:pos="708"/>
          <w:tab w:val="left" w:pos="993" w:leader="none"/>
        </w:tabs>
        <w:spacing w:before="0" w:after="0"/>
        <w:ind w:left="0" w:firstLine="709"/>
        <w:contextualSpacing/>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(пункт 7 ст. 31);</w:t>
      </w:r>
    </w:p>
    <w:p>
      <w:pPr>
        <w:pStyle w:val="ListParagraph"/>
        <w:widowControl w:val="false"/>
        <w:numPr>
          <w:ilvl w:val="0"/>
          <w:numId w:val="2"/>
        </w:numPr>
        <w:tabs>
          <w:tab w:val="clear" w:pos="708"/>
          <w:tab w:val="left" w:pos="993" w:leader="none"/>
        </w:tabs>
        <w:spacing w:before="0" w:after="0"/>
        <w:ind w:left="0" w:firstLine="709"/>
        <w:contextualSpacing/>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(пункт 7.1 ст. 31);</w:t>
      </w:r>
    </w:p>
    <w:p>
      <w:pPr>
        <w:pStyle w:val="ListParagraph"/>
        <w:widowControl w:val="false"/>
        <w:numPr>
          <w:ilvl w:val="0"/>
          <w:numId w:val="2"/>
        </w:numPr>
        <w:tabs>
          <w:tab w:val="clear" w:pos="708"/>
          <w:tab w:val="left" w:pos="993" w:leader="none"/>
        </w:tabs>
        <w:spacing w:before="0" w:after="0"/>
        <w:ind w:left="0" w:firstLine="709"/>
        <w:contextualSpacing/>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(пункт 8 ст. 31);</w:t>
      </w:r>
    </w:p>
    <w:p>
      <w:pPr>
        <w:pStyle w:val="ListParagraph"/>
        <w:widowControl w:val="false"/>
        <w:numPr>
          <w:ilvl w:val="0"/>
          <w:numId w:val="2"/>
        </w:numPr>
        <w:tabs>
          <w:tab w:val="clear" w:pos="708"/>
          <w:tab w:val="left" w:pos="993" w:leader="none"/>
        </w:tabs>
        <w:spacing w:before="0" w:after="0"/>
        <w:ind w:left="0" w:firstLine="709"/>
        <w:contextualSpacing/>
        <w:jc w:val="both"/>
        <w:rPr>
          <w:rFonts w:ascii="Times New Roman" w:hAnsi="Times New Roman" w:cs="Times New Roman"/>
          <w:color w:val="000000"/>
          <w:sz w:val="28"/>
          <w:lang w:eastAsia="ru-RU" w:bidi="ru-RU"/>
        </w:rPr>
      </w:pPr>
      <w:r>
        <w:rPr>
          <w:rFonts w:eastAsia="Times New Roman" w:cs="Times New Roman" w:ascii="Times New Roman" w:hAnsi="Times New Roman"/>
          <w:sz w:val="28"/>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Pr>
          <w:rFonts w:cs="Times New Roman" w:ascii="Times New Roman" w:hAnsi="Times New Roman"/>
          <w:color w:val="000000"/>
          <w:sz w:val="28"/>
          <w:lang w:eastAsia="ru-RU" w:bidi="ru-RU"/>
        </w:rPr>
        <w:t>выгодоприобретателями для целей настоящей статьи понимаются</w:t>
        <w:b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ст. 31);</w:t>
      </w:r>
    </w:p>
    <w:p>
      <w:pPr>
        <w:pStyle w:val="ListParagraph"/>
        <w:numPr>
          <w:ilvl w:val="0"/>
          <w:numId w:val="1"/>
        </w:numPr>
        <w:tabs>
          <w:tab w:val="clear" w:pos="708"/>
          <w:tab w:val="left" w:pos="993" w:leader="none"/>
        </w:tabs>
        <w:spacing w:lineRule="exact" w:line="293" w:before="0" w:after="0"/>
        <w:ind w:left="0" w:firstLine="709"/>
        <w:contextualSpacing/>
        <w:jc w:val="both"/>
        <w:rPr>
          <w:rFonts w:ascii="Times New Roman" w:hAnsi="Times New Roman" w:cs="Times New Roman"/>
          <w:color w:val="000000"/>
          <w:sz w:val="28"/>
          <w:lang w:eastAsia="ru-RU" w:bidi="ru-RU"/>
        </w:rPr>
      </w:pPr>
      <w:r>
        <w:rPr>
          <w:rFonts w:cs="Times New Roman" w:ascii="Times New Roman" w:hAnsi="Times New Roman"/>
          <w:color w:val="000000"/>
          <w:sz w:val="28"/>
          <w:lang w:eastAsia="ru-RU" w:bidi="ru-RU"/>
        </w:rPr>
        <w:t>участник закупки не является офшорной компанией (пункт 10 ст. 31);</w:t>
      </w:r>
    </w:p>
    <w:p>
      <w:pPr>
        <w:pStyle w:val="ListParagraph"/>
        <w:numPr>
          <w:ilvl w:val="0"/>
          <w:numId w:val="1"/>
        </w:numPr>
        <w:tabs>
          <w:tab w:val="clear" w:pos="708"/>
          <w:tab w:val="left" w:pos="993" w:leader="none"/>
        </w:tabs>
        <w:spacing w:lineRule="exact" w:line="293"/>
        <w:ind w:left="0" w:firstLine="709"/>
        <w:jc w:val="both"/>
        <w:rPr>
          <w:rFonts w:ascii="Times New Roman" w:hAnsi="Times New Roman" w:cs="Times New Roman"/>
          <w:sz w:val="28"/>
        </w:rPr>
      </w:pPr>
      <w:r>
        <w:rPr>
          <w:rFonts w:cs="Times New Roman" w:ascii="Times New Roman" w:hAnsi="Times New Roman"/>
          <w:color w:val="000000"/>
          <w:sz w:val="28"/>
          <w:lang w:eastAsia="ru-RU" w:bidi="ru-RU"/>
        </w:rPr>
        <w:t>отсутствие у участника закупки ограничений для участия в закупках, установленных законодательством Российской Федерации (пункт 11 ст. 31).</w:t>
      </w:r>
    </w:p>
    <w:p>
      <w:pPr>
        <w:pStyle w:val="Normal"/>
        <w:widowControl w:val="false"/>
        <w:numPr>
          <w:ilvl w:val="0"/>
          <w:numId w:val="0"/>
        </w:numPr>
        <w:spacing w:before="0" w:after="0"/>
        <w:ind w:left="0" w:firstLine="709"/>
        <w:jc w:val="both"/>
        <w:outlineLvl w:val="0"/>
        <w:rPr>
          <w:rFonts w:ascii="Times New Roman" w:hAnsi="Times New Roman" w:cs="Times New Roman"/>
          <w:sz w:val="28"/>
          <w:szCs w:val="28"/>
        </w:rPr>
      </w:pPr>
      <w:bookmarkStart w:id="0" w:name="Par158"/>
      <w:bookmarkEnd w:id="0"/>
      <w:r>
        <w:rPr>
          <w:rFonts w:cs="Times New Roman" w:ascii="Times New Roman" w:hAnsi="Times New Roman"/>
          <w:b/>
          <w:bCs/>
          <w:sz w:val="28"/>
          <w:szCs w:val="28"/>
        </w:rPr>
        <w:t>2. Порядок планирования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2.1. Основные положения порядка планирования.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2.1.1. 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 закупок и планов-графиков.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2.1.2. Планирование закупок Заказчиком может осуществляться в следующем порядке: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определение цели осуществления закупки и обоснование потребности в закупке;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определение наименования объекта и (или) наименования объектов закупки и описание таких объекта и (или) объектов закупки с учетом положений </w:t>
      </w:r>
      <w:hyperlink r:id="rId12">
        <w:r>
          <w:rPr>
            <w:rFonts w:cs="Times New Roman" w:ascii="Times New Roman" w:hAnsi="Times New Roman"/>
            <w:sz w:val="28"/>
            <w:szCs w:val="28"/>
          </w:rPr>
          <w:t>ст. 33</w:t>
        </w:r>
      </w:hyperlink>
      <w:r>
        <w:rPr>
          <w:rFonts w:cs="Times New Roman" w:ascii="Times New Roman" w:hAnsi="Times New Roman"/>
          <w:sz w:val="28"/>
          <w:szCs w:val="28"/>
        </w:rPr>
        <w:t xml:space="preserve"> Закона о контрактной системе, а также объем закупаемых товаров, работ или услуг;</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определение объема финансовых ресурсов, требуемых для осуществления закупки, обоснование начальной (максимальной) цены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2.1.4.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 (стать 18 вступает в силу с 1 января 2015 года), до 2015 года разработка плана- графика осуществляется в соответствии с приказом министерства экономического развития Российской Федерации № 761, Федеральное казначейство от 27.12.2011 года и Приказа Минэкономразвития от 20.09.2013 г. №544/18н. План-график разрабатывается ежегодно на один год и утверждается Заказчиком в течение тридцати календарных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2.1.5.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2.2. Определение и обоснование потребности в закупке и формирование заявки.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2.2.1.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предусмотренным </w:t>
      </w:r>
      <w:hyperlink r:id="rId13">
        <w:r>
          <w:rPr>
            <w:rFonts w:cs="Times New Roman" w:ascii="Times New Roman" w:hAnsi="Times New Roman"/>
            <w:sz w:val="28"/>
            <w:szCs w:val="28"/>
          </w:rPr>
          <w:t>ст. 13</w:t>
        </w:r>
      </w:hyperlink>
      <w:r>
        <w:rPr>
          <w:rFonts w:cs="Times New Roman" w:ascii="Times New Roman" w:hAnsi="Times New Roman"/>
          <w:sz w:val="28"/>
          <w:szCs w:val="28"/>
        </w:rP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2.2.2. Процесс закупки для целей настоящего Положения начинается с момента определения потребности в осуществлении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2.2.5. Основными целями, решаемыми при анализе рынка, являются: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определение наличия конкурентной среды среди поставщиков по требуемой номенклатуре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определение (уточнение) начальной (максимальной) цены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определение предпочтительного способа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уточнение, при необходимости, требований к продукции либо к поставщикам.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2.2.7. 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2.2.8. По согласованию с Ведущим специалистом контрактной службы Инициатором закупки выбирается способ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2.3. Определение и обоснование начальной (максимальной) цены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2.3.1. Начальная (максимальная) цена контракта определяется и обосновывается Заказчиком посредством применения одного из следующих методов: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метод анализа рынка</w:t>
      </w:r>
      <w:r>
        <w:rPr>
          <w:rFonts w:cs="Times New Roman" w:ascii="Times New Roman" w:hAnsi="Times New Roman"/>
          <w:sz w:val="28"/>
          <w:szCs w:val="28"/>
        </w:rPr>
        <w:t xml:space="preserve">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нормативный метод</w:t>
      </w:r>
      <w:r>
        <w:rPr>
          <w:rFonts w:cs="Times New Roman" w:ascii="Times New Roman" w:hAnsi="Times New Roman"/>
          <w:sz w:val="28"/>
          <w:szCs w:val="28"/>
        </w:rPr>
        <w:t xml:space="preserve">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4">
        <w:r>
          <w:rPr>
            <w:rFonts w:cs="Times New Roman" w:ascii="Times New Roman" w:hAnsi="Times New Roman"/>
            <w:sz w:val="28"/>
            <w:szCs w:val="28"/>
          </w:rPr>
          <w:t>ст. 19</w:t>
        </w:r>
      </w:hyperlink>
      <w:r>
        <w:rPr>
          <w:rFonts w:cs="Times New Roman" w:ascii="Times New Roman" w:hAnsi="Times New Roman"/>
          <w:sz w:val="28"/>
          <w:szCs w:val="28"/>
        </w:rPr>
        <w:t xml:space="preserve"> Закона о контрактной системе в случае, если такие требования предусматривают установление предельных цен товаров, работ, услуг;</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тарифный метод</w:t>
      </w:r>
      <w:r>
        <w:rPr>
          <w:rFonts w:cs="Times New Roman" w:ascii="Times New Roman" w:hAnsi="Times New Roman"/>
          <w:sz w:val="28"/>
          <w:szCs w:val="28"/>
        </w:rPr>
        <w:t xml:space="preserve">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проектно-сметный метод</w:t>
      </w:r>
      <w:r>
        <w:rPr>
          <w:rFonts w:cs="Times New Roman" w:ascii="Times New Roman" w:hAnsi="Times New Roman"/>
          <w:sz w:val="28"/>
          <w:szCs w:val="28"/>
        </w:rPr>
        <w:t xml:space="preserve">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затратный метод</w:t>
      </w:r>
      <w:r>
        <w:rPr>
          <w:rFonts w:cs="Times New Roman" w:ascii="Times New Roman" w:hAnsi="Times New Roman"/>
          <w:sz w:val="28"/>
          <w:szCs w:val="28"/>
        </w:rPr>
        <w:t xml:space="preserve">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Normal"/>
        <w:widowControl w:val="false"/>
        <w:numPr>
          <w:ilvl w:val="0"/>
          <w:numId w:val="0"/>
        </w:numPr>
        <w:spacing w:before="0" w:after="0"/>
        <w:ind w:left="0" w:firstLine="709"/>
        <w:jc w:val="both"/>
        <w:outlineLvl w:val="0"/>
        <w:rPr>
          <w:rFonts w:ascii="Times New Roman" w:hAnsi="Times New Roman" w:cs="Times New Roman"/>
          <w:sz w:val="28"/>
          <w:szCs w:val="28"/>
        </w:rPr>
      </w:pPr>
      <w:bookmarkStart w:id="1" w:name="Par194"/>
      <w:bookmarkEnd w:id="1"/>
      <w:r>
        <w:rPr>
          <w:rFonts w:cs="Times New Roman" w:ascii="Times New Roman" w:hAnsi="Times New Roman"/>
          <w:b/>
          <w:bCs/>
          <w:sz w:val="28"/>
          <w:szCs w:val="28"/>
        </w:rPr>
        <w:t>3. Случаи и порядок внесения обеспечений участниками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3.1. Обеспечение заявок при проведении конкурсов и аукционов.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15">
        <w:r>
          <w:rPr>
            <w:rFonts w:cs="Times New Roman" w:ascii="Times New Roman" w:hAnsi="Times New Roman"/>
            <w:sz w:val="28"/>
            <w:szCs w:val="28"/>
          </w:rPr>
          <w:t>ст. ст. 44</w:t>
        </w:r>
      </w:hyperlink>
      <w:r>
        <w:rPr>
          <w:rFonts w:cs="Times New Roman" w:ascii="Times New Roman" w:hAnsi="Times New Roman"/>
          <w:sz w:val="28"/>
          <w:szCs w:val="28"/>
        </w:rPr>
        <w:t xml:space="preserve"> и </w:t>
      </w:r>
      <w:hyperlink r:id="rId16">
        <w:r>
          <w:rPr>
            <w:rFonts w:cs="Times New Roman" w:ascii="Times New Roman" w:hAnsi="Times New Roman"/>
            <w:sz w:val="28"/>
            <w:szCs w:val="28"/>
          </w:rPr>
          <w:t>45</w:t>
        </w:r>
      </w:hyperlink>
      <w:r>
        <w:rPr>
          <w:rFonts w:cs="Times New Roman" w:ascii="Times New Roman" w:hAnsi="Times New Roman"/>
          <w:sz w:val="28"/>
          <w:szCs w:val="28"/>
        </w:rPr>
        <w:t xml:space="preserve">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17">
        <w:r>
          <w:rPr>
            <w:rFonts w:cs="Times New Roman" w:ascii="Times New Roman" w:hAnsi="Times New Roman"/>
            <w:sz w:val="28"/>
            <w:szCs w:val="28"/>
          </w:rPr>
          <w:t>ст. 45</w:t>
        </w:r>
      </w:hyperlink>
      <w:r>
        <w:rPr>
          <w:rFonts w:cs="Times New Roman" w:ascii="Times New Roman" w:hAnsi="Times New Roman"/>
          <w:sz w:val="28"/>
          <w:szCs w:val="28"/>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 комиссия отклоняет заявку такого Участника закупки на основании признания его не предоставившим обеспечение заявки. Это правило не применяется при проведении электронного аукциона.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с даты наступления одного из следующих случаев: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отмена процедуры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отклонение заявки Участника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отзыв заявки Участником закупки до окончания срока подачи заявок;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получение заявки на участие в процедуре закупки после окончания срока подачи заявок;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отстранение Участника закупки от участия в процедуре закупки или отказ от заключения контракта с победителем процедуры закупки в соответствии с </w:t>
      </w:r>
      <w:hyperlink r:id="rId18">
        <w:r>
          <w:rPr>
            <w:rFonts w:cs="Times New Roman" w:ascii="Times New Roman" w:hAnsi="Times New Roman"/>
            <w:sz w:val="28"/>
            <w:szCs w:val="28"/>
          </w:rPr>
          <w:t>ч. 9</w:t>
        </w:r>
      </w:hyperlink>
      <w:r>
        <w:rPr>
          <w:rFonts w:cs="Times New Roman" w:ascii="Times New Roman" w:hAnsi="Times New Roman"/>
          <w:sz w:val="28"/>
          <w:szCs w:val="28"/>
        </w:rPr>
        <w:t xml:space="preserve"> и </w:t>
      </w:r>
      <w:hyperlink r:id="rId19">
        <w:r>
          <w:rPr>
            <w:rFonts w:cs="Times New Roman" w:ascii="Times New Roman" w:hAnsi="Times New Roman"/>
            <w:sz w:val="28"/>
            <w:szCs w:val="28"/>
          </w:rPr>
          <w:t>10 ст. 31</w:t>
        </w:r>
      </w:hyperlink>
      <w:r>
        <w:rPr>
          <w:rFonts w:cs="Times New Roman" w:ascii="Times New Roman" w:hAnsi="Times New Roman"/>
          <w:sz w:val="28"/>
          <w:szCs w:val="28"/>
        </w:rPr>
        <w:t xml:space="preserve">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3.1.8. 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уклонение или отказ Участника закупки заключить контракт;</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непредоставление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изменение или отзыв Участником закупки заявки на участие в процедуре закупки после истечения срока окончания подачи таких заявок.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3.1.9. Размер обеспечения заявки должен составлять от 0,5% до 5% начальной (максимальной) цены контракта или, если при проведении аукционов начальная (максимальная) цена контракта не превышает три миллиона рублей, 1% начальной (максимальной) цены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3.1.10. В случае если закупка осуществляется в соответствии со </w:t>
      </w:r>
      <w:hyperlink r:id="rId20">
        <w:r>
          <w:rPr>
            <w:rFonts w:cs="Times New Roman" w:ascii="Times New Roman" w:hAnsi="Times New Roman"/>
            <w:sz w:val="28"/>
            <w:szCs w:val="28"/>
          </w:rPr>
          <w:t>ст. ст. 28</w:t>
        </w:r>
      </w:hyperlink>
      <w:r>
        <w:rPr>
          <w:rFonts w:cs="Times New Roman" w:ascii="Times New Roman" w:hAnsi="Times New Roman"/>
          <w:sz w:val="28"/>
          <w:szCs w:val="28"/>
        </w:rPr>
        <w:t xml:space="preserve"> - </w:t>
      </w:r>
      <w:hyperlink r:id="rId21">
        <w:r>
          <w:rPr>
            <w:rFonts w:cs="Times New Roman" w:ascii="Times New Roman" w:hAnsi="Times New Roman"/>
            <w:sz w:val="28"/>
            <w:szCs w:val="28"/>
          </w:rPr>
          <w:t>30</w:t>
        </w:r>
      </w:hyperlink>
      <w:r>
        <w:rPr>
          <w:rFonts w:cs="Times New Roman" w:ascii="Times New Roman" w:hAnsi="Times New Roman"/>
          <w:sz w:val="28"/>
          <w:szCs w:val="28"/>
        </w:rPr>
        <w:t xml:space="preserve">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2% начальной (максимальной) цены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3.2. Обеспечение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3.2.1.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предусмотренных </w:t>
      </w:r>
      <w:hyperlink r:id="rId22">
        <w:r>
          <w:rPr>
            <w:rFonts w:cs="Times New Roman" w:ascii="Times New Roman" w:hAnsi="Times New Roman"/>
            <w:sz w:val="28"/>
            <w:szCs w:val="28"/>
          </w:rPr>
          <w:t>п. п. 4</w:t>
        </w:r>
      </w:hyperlink>
      <w:r>
        <w:rPr>
          <w:rFonts w:cs="Times New Roman" w:ascii="Times New Roman" w:hAnsi="Times New Roman"/>
          <w:sz w:val="28"/>
          <w:szCs w:val="28"/>
        </w:rPr>
        <w:t xml:space="preserve">, </w:t>
      </w:r>
      <w:hyperlink r:id="rId23">
        <w:r>
          <w:rPr>
            <w:rFonts w:cs="Times New Roman" w:ascii="Times New Roman" w:hAnsi="Times New Roman"/>
            <w:sz w:val="28"/>
            <w:szCs w:val="28"/>
          </w:rPr>
          <w:t>5</w:t>
        </w:r>
      </w:hyperlink>
      <w:r>
        <w:rPr>
          <w:rFonts w:cs="Times New Roman" w:ascii="Times New Roman" w:hAnsi="Times New Roman"/>
          <w:sz w:val="28"/>
          <w:szCs w:val="28"/>
        </w:rPr>
        <w:t xml:space="preserve">, </w:t>
      </w:r>
      <w:hyperlink r:id="rId24">
        <w:r>
          <w:rPr>
            <w:rFonts w:cs="Times New Roman" w:ascii="Times New Roman" w:hAnsi="Times New Roman"/>
            <w:sz w:val="28"/>
            <w:szCs w:val="28"/>
          </w:rPr>
          <w:t>8</w:t>
        </w:r>
      </w:hyperlink>
      <w:r>
        <w:rPr>
          <w:rFonts w:cs="Times New Roman" w:ascii="Times New Roman" w:hAnsi="Times New Roman"/>
          <w:sz w:val="28"/>
          <w:szCs w:val="28"/>
        </w:rPr>
        <w:t xml:space="preserve">, </w:t>
      </w:r>
      <w:hyperlink r:id="rId25">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26">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27">
        <w:r>
          <w:rPr>
            <w:rFonts w:cs="Times New Roman" w:ascii="Times New Roman" w:hAnsi="Times New Roman"/>
            <w:sz w:val="28"/>
            <w:szCs w:val="28"/>
          </w:rPr>
          <w:t>13</w:t>
        </w:r>
      </w:hyperlink>
      <w:r>
        <w:rPr>
          <w:rFonts w:cs="Times New Roman" w:ascii="Times New Roman" w:hAnsi="Times New Roman"/>
          <w:sz w:val="28"/>
          <w:szCs w:val="28"/>
        </w:rPr>
        <w:t xml:space="preserve">, </w:t>
      </w:r>
      <w:hyperlink r:id="rId28">
        <w:r>
          <w:rPr>
            <w:rFonts w:cs="Times New Roman" w:ascii="Times New Roman" w:hAnsi="Times New Roman"/>
            <w:sz w:val="28"/>
            <w:szCs w:val="28"/>
          </w:rPr>
          <w:t>15</w:t>
        </w:r>
      </w:hyperlink>
      <w:r>
        <w:rPr>
          <w:rFonts w:cs="Times New Roman" w:ascii="Times New Roman" w:hAnsi="Times New Roman"/>
          <w:sz w:val="28"/>
          <w:szCs w:val="28"/>
        </w:rPr>
        <w:t xml:space="preserve">, </w:t>
      </w:r>
      <w:hyperlink r:id="rId29">
        <w:r>
          <w:rPr>
            <w:rFonts w:cs="Times New Roman" w:ascii="Times New Roman" w:hAnsi="Times New Roman"/>
            <w:sz w:val="28"/>
            <w:szCs w:val="28"/>
          </w:rPr>
          <w:t>17</w:t>
        </w:r>
      </w:hyperlink>
      <w:r>
        <w:rPr>
          <w:rFonts w:cs="Times New Roman" w:ascii="Times New Roman" w:hAnsi="Times New Roman"/>
          <w:sz w:val="28"/>
          <w:szCs w:val="28"/>
        </w:rPr>
        <w:t xml:space="preserve">, </w:t>
      </w:r>
      <w:hyperlink r:id="rId30">
        <w:r>
          <w:rPr>
            <w:rFonts w:cs="Times New Roman" w:ascii="Times New Roman" w:hAnsi="Times New Roman"/>
            <w:sz w:val="28"/>
            <w:szCs w:val="28"/>
          </w:rPr>
          <w:t>20</w:t>
        </w:r>
      </w:hyperlink>
      <w:r>
        <w:rPr>
          <w:rFonts w:cs="Times New Roman" w:ascii="Times New Roman" w:hAnsi="Times New Roman"/>
          <w:sz w:val="28"/>
          <w:szCs w:val="28"/>
        </w:rPr>
        <w:t xml:space="preserve"> - </w:t>
      </w:r>
      <w:hyperlink r:id="rId31">
        <w:r>
          <w:rPr>
            <w:rFonts w:cs="Times New Roman" w:ascii="Times New Roman" w:hAnsi="Times New Roman"/>
            <w:sz w:val="28"/>
            <w:szCs w:val="28"/>
          </w:rPr>
          <w:t>23</w:t>
        </w:r>
      </w:hyperlink>
      <w:r>
        <w:rPr>
          <w:rFonts w:cs="Times New Roman" w:ascii="Times New Roman" w:hAnsi="Times New Roman"/>
          <w:sz w:val="28"/>
          <w:szCs w:val="28"/>
        </w:rPr>
        <w:t xml:space="preserve">, </w:t>
      </w:r>
      <w:hyperlink r:id="rId32">
        <w:r>
          <w:rPr>
            <w:rFonts w:cs="Times New Roman" w:ascii="Times New Roman" w:hAnsi="Times New Roman"/>
            <w:sz w:val="28"/>
            <w:szCs w:val="28"/>
          </w:rPr>
          <w:t>26</w:t>
        </w:r>
      </w:hyperlink>
      <w:r>
        <w:rPr>
          <w:rFonts w:cs="Times New Roman" w:ascii="Times New Roman" w:hAnsi="Times New Roman"/>
          <w:sz w:val="28"/>
          <w:szCs w:val="28"/>
        </w:rPr>
        <w:t xml:space="preserve"> - </w:t>
      </w:r>
      <w:hyperlink r:id="rId33">
        <w:r>
          <w:rPr>
            <w:rFonts w:cs="Times New Roman" w:ascii="Times New Roman" w:hAnsi="Times New Roman"/>
            <w:sz w:val="28"/>
            <w:szCs w:val="28"/>
          </w:rPr>
          <w:t>28 ч. 1 ст. 93</w:t>
        </w:r>
      </w:hyperlink>
      <w:r>
        <w:rPr>
          <w:rFonts w:cs="Times New Roman" w:ascii="Times New Roman" w:hAnsi="Times New Roman"/>
          <w:sz w:val="28"/>
          <w:szCs w:val="28"/>
        </w:rPr>
        <w:t xml:space="preserve">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3.2.2. Исполнение контракта может обеспечиваться предоставлением банковской гарантии, выданной банком и соответствующей требованиям </w:t>
      </w:r>
      <w:hyperlink r:id="rId34">
        <w:r>
          <w:rPr>
            <w:rFonts w:cs="Times New Roman" w:ascii="Times New Roman" w:hAnsi="Times New Roman"/>
            <w:sz w:val="28"/>
            <w:szCs w:val="28"/>
          </w:rPr>
          <w:t>ст. 45</w:t>
        </w:r>
      </w:hyperlink>
      <w:r>
        <w:rPr>
          <w:rFonts w:cs="Times New Roman" w:ascii="Times New Roman" w:hAnsi="Times New Roman"/>
          <w:sz w:val="28"/>
          <w:szCs w:val="28"/>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35">
        <w:r>
          <w:rPr>
            <w:rFonts w:cs="Times New Roman" w:ascii="Times New Roman" w:hAnsi="Times New Roman"/>
            <w:sz w:val="28"/>
            <w:szCs w:val="28"/>
          </w:rPr>
          <w:t>ст. 45</w:t>
        </w:r>
      </w:hyperlink>
      <w:r>
        <w:rPr>
          <w:rFonts w:cs="Times New Roman" w:ascii="Times New Roman" w:hAnsi="Times New Roman"/>
          <w:sz w:val="28"/>
          <w:szCs w:val="28"/>
        </w:rPr>
        <w:t xml:space="preserve">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3.2.4.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3.2.5.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3.2.6. 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3.2.7. Государственные или муниципальные казенные учреждения, с которыми заключается контракт, не предоставляют обеспечение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3.2.8. В случае осуществления закупки путем проведения конкурса и при наличии действия обстоятельств, предусмотренных </w:t>
      </w:r>
      <w:hyperlink r:id="rId36">
        <w:r>
          <w:rPr>
            <w:rFonts w:cs="Times New Roman" w:ascii="Times New Roman" w:hAnsi="Times New Roman"/>
            <w:sz w:val="28"/>
            <w:szCs w:val="28"/>
          </w:rPr>
          <w:t>ч. 9 ст. 54</w:t>
        </w:r>
      </w:hyperlink>
      <w:r>
        <w:rPr>
          <w:rFonts w:cs="Times New Roman" w:ascii="Times New Roman" w:hAnsi="Times New Roman"/>
          <w:sz w:val="28"/>
          <w:szCs w:val="28"/>
        </w:rPr>
        <w:t xml:space="preserve">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контроля за сроками, установленными в настоящем пункте, и совершением необходимых действий возлагается на закупающего сотрудника контрактной службы.</w:t>
      </w:r>
    </w:p>
    <w:p>
      <w:pPr>
        <w:pStyle w:val="Normal"/>
        <w:widowControl w:val="false"/>
        <w:numPr>
          <w:ilvl w:val="0"/>
          <w:numId w:val="0"/>
        </w:numPr>
        <w:spacing w:before="0" w:after="0"/>
        <w:ind w:left="0" w:firstLine="709"/>
        <w:jc w:val="both"/>
        <w:outlineLvl w:val="0"/>
        <w:rPr>
          <w:rFonts w:ascii="Times New Roman" w:hAnsi="Times New Roman" w:cs="Times New Roman"/>
          <w:sz w:val="28"/>
          <w:szCs w:val="28"/>
        </w:rPr>
      </w:pPr>
      <w:bookmarkStart w:id="2" w:name="Par227"/>
      <w:bookmarkEnd w:id="2"/>
      <w:r>
        <w:rPr>
          <w:rFonts w:cs="Times New Roman" w:ascii="Times New Roman" w:hAnsi="Times New Roman"/>
          <w:b/>
          <w:bCs/>
          <w:sz w:val="28"/>
          <w:szCs w:val="28"/>
        </w:rPr>
        <w:t>4. Порядок подготовки закупочных процедур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4.1. Общие положения подготовки конкурентной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4.1.1.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4.1.2. Инициатор закупки в соответствии с локальными нормативными актами Заказчика подготавливает и согласовывает с соответствующими службами: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предмет и существенные условия проекта контракта, право на заключение которого является предметом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иные необходимые требования и условия проведения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4.1.3.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4.1.4. По итогам подготовки должна быть разработана и утверждена руководителем Заказчика закупочная документация.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4.2. Установление требований к закупаемым товарам, работам, услугам, иным объектам гражданских прав.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4.2.1. Инициатор закупки по согласованию с Ведущим специалистом разрабатывает требования: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 результатам работ или услугам, порядку их выполнения;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 качеству, техническим и иным характеристикам товара, работ, услуг, иных объектов гражданских прав;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по эксплуатации товара;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 безопасности товара;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 функциональным характеристикам (потребительским свойствам) товара;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 размерам, упаковке, отгрузке товара;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к срокам его гарантийного обслуживания;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4.2.2.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4.2.3.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4.2.4. 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4.2.5. Заказчик в целом ориентируется на приобретение качественных товаров, работ, услуг и иных объектов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4.2.6.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4.2.7. По решению Заказчика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4.3. Установление требований к Участникам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4.3.1.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4.3.2.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непроведение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неприостановление деятельности Участника закупочной процедуры в порядке, предусмотренном </w:t>
      </w:r>
      <w:hyperlink r:id="rId37">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об административных правонарушениях, на день подачи заявки на участие в закупке;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отсутствие сведений об Участниках закупочной процедуры в реестре недобросовестных поставщиков, предусмотренном </w:t>
      </w:r>
      <w:hyperlink r:id="rId38">
        <w:r>
          <w:rPr>
            <w:rFonts w:cs="Times New Roman" w:ascii="Times New Roman" w:hAnsi="Times New Roman"/>
            <w:sz w:val="28"/>
            <w:szCs w:val="28"/>
          </w:rPr>
          <w:t>ст. 104</w:t>
        </w:r>
      </w:hyperlink>
      <w:r>
        <w:rPr>
          <w:rFonts w:cs="Times New Roman" w:ascii="Times New Roman" w:hAnsi="Times New Roman"/>
          <w:sz w:val="28"/>
          <w:szCs w:val="28"/>
        </w:rPr>
        <w:t xml:space="preserve">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4.3.3.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4.3.4.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4.4. Подготовка порядка оценки и сопоставления заявок.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4.4.1.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4.4.2. Каждому обязательному требованию должен быть поставлен в соответствие критерий отбора, а каждому пожеланию Заказчика - критерий оценки.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4.4.3. Допускаются следующие виды отбора: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достоверность сведений и действительности документов, приведенных в заявке (предложении);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соответствие Участника закупочной процедуры требованиям, установленным документацией о закупке;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соответствие предлагаемой Участником закупочной процедуры продукции и контрактных условий требованиям документации о закупке;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предоставление Участником закупочной процедуры требуемого обеспечения заявки (предложения).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4.4.4. Не допускается установление неизмеряемых требований к Участникам закупочной процедуры.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4.4.5. Критерии оценки в конкурсе, запросе предложений могут быть из числа следующих: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а) цена контракта, цена единицы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б) срок поставки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функциональные характеристики (потребительские свойства) или качественные характеристики товара;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г) качество технического предложения Участника закупки при закупках работ, услуг;</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 квалификация Участника закупки, а также его субподрядчиков (поставщиков, соисполнителей) (если предусмотрено их привлечение), в том числе: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обеспеченность материально-техническими ресурсами (применяется при закупках любой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обеспеченность кадровыми ресурсами (применяется при закупках только работ или услуг);</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опыт и репутация Участника закупки, его субподрядчиков (поставщиков, соисполнителей) (применяется при закупках любой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наличие действующей системы менеджмента качества;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е) расходы на эксплуатацию и техническое обслуживание приобретаемой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ж) срок предоставляемых гарантий качества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 объем предоставляемых гарантий качества продукции.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4.4.6. Способы, порядок оценки, значимость критериев оценки устанавливаются Заказчиком непосредственно при проведении соответствующей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4.4.7. Типовые правила оценки заявок могут быть установлены локальными нормативными актами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before="0" w:after="0"/>
        <w:ind w:left="0" w:firstLine="709"/>
        <w:jc w:val="both"/>
        <w:outlineLvl w:val="0"/>
        <w:rPr>
          <w:rFonts w:ascii="Times New Roman" w:hAnsi="Times New Roman" w:cs="Times New Roman"/>
          <w:sz w:val="28"/>
          <w:szCs w:val="28"/>
        </w:rPr>
      </w:pPr>
      <w:bookmarkStart w:id="3" w:name="Par291"/>
      <w:bookmarkEnd w:id="3"/>
      <w:r>
        <w:rPr>
          <w:rFonts w:cs="Times New Roman" w:ascii="Times New Roman" w:hAnsi="Times New Roman"/>
          <w:b/>
          <w:bCs/>
          <w:sz w:val="28"/>
          <w:szCs w:val="28"/>
        </w:rPr>
        <w:t>5. Порядок проведения закупочных процедур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5.1. Конкурсные процедуры. Общие положения.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Конкурсные процедуры регулируются положениями ст. ст. 48 - 58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5.2. Открытый конкурс.</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5.2.1. Извещение о проведении открытого конкурса размещается организатором закупки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5.3. Конкурс с ограниченным участием.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5.3.1.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5.4. Двухэтапный конкурс.</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5.4.1.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 регулируются положениями ст. ст. 57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5.5. Порядок проведения электронного аукциона.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39">
        <w:r>
          <w:rPr>
            <w:rFonts w:cs="Times New Roman" w:ascii="Times New Roman" w:hAnsi="Times New Roman"/>
            <w:sz w:val="28"/>
            <w:szCs w:val="28"/>
          </w:rPr>
          <w:t>ст. ст. 59</w:t>
        </w:r>
      </w:hyperlink>
      <w:r>
        <w:rPr>
          <w:rFonts w:cs="Times New Roman" w:ascii="Times New Roman" w:hAnsi="Times New Roman"/>
          <w:sz w:val="28"/>
          <w:szCs w:val="28"/>
        </w:rPr>
        <w:t xml:space="preserve"> - </w:t>
      </w:r>
      <w:hyperlink r:id="rId40">
        <w:r>
          <w:rPr>
            <w:rFonts w:cs="Times New Roman" w:ascii="Times New Roman" w:hAnsi="Times New Roman"/>
            <w:sz w:val="28"/>
            <w:szCs w:val="28"/>
          </w:rPr>
          <w:t>71</w:t>
        </w:r>
      </w:hyperlink>
      <w:r>
        <w:rPr>
          <w:rFonts w:cs="Times New Roman" w:ascii="Times New Roman" w:hAnsi="Times New Roman"/>
          <w:sz w:val="28"/>
          <w:szCs w:val="28"/>
        </w:rPr>
        <w:t xml:space="preserve">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5.6. Запрос котировок.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5.6.1.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регулируются положениями ст. ст. 72 - 79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5.7. Запрос предложений.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5.7.1.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 регулируются положениями ст. ст. 83 Закона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5.8. Закрытые способы определения поставщиков (подрядчиков, исполнителей).</w:t>
      </w:r>
    </w:p>
    <w:p>
      <w:pPr>
        <w:pStyle w:val="Normal"/>
        <w:widowControl w:val="false"/>
        <w:spacing w:before="0" w:after="0"/>
        <w:ind w:firstLine="709"/>
        <w:jc w:val="both"/>
        <w:rPr>
          <w:rFonts w:ascii="Times New Roman" w:hAnsi="Times New Roman" w:cs="Times New Roman"/>
          <w:sz w:val="28"/>
          <w:szCs w:val="28"/>
        </w:rPr>
      </w:pPr>
      <w:bookmarkStart w:id="4" w:name="Par503"/>
      <w:bookmarkEnd w:id="4"/>
      <w:r>
        <w:rPr>
          <w:rFonts w:cs="Times New Roman" w:ascii="Times New Roman" w:hAnsi="Times New Roman"/>
          <w:sz w:val="28"/>
          <w:szCs w:val="28"/>
        </w:rPr>
        <w:t xml:space="preserve">5.8.1.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41">
        <w:r>
          <w:rPr>
            <w:rFonts w:cs="Times New Roman" w:ascii="Times New Roman" w:hAnsi="Times New Roman"/>
            <w:sz w:val="28"/>
            <w:szCs w:val="28"/>
          </w:rPr>
          <w:t>ст. ст. 85</w:t>
        </w:r>
      </w:hyperlink>
      <w:r>
        <w:rPr>
          <w:rFonts w:cs="Times New Roman" w:ascii="Times New Roman" w:hAnsi="Times New Roman"/>
          <w:sz w:val="28"/>
          <w:szCs w:val="28"/>
        </w:rPr>
        <w:t xml:space="preserve"> и </w:t>
      </w:r>
      <w:hyperlink r:id="rId42">
        <w:r>
          <w:rPr>
            <w:rFonts w:cs="Times New Roman" w:ascii="Times New Roman" w:hAnsi="Times New Roman"/>
            <w:sz w:val="28"/>
            <w:szCs w:val="28"/>
          </w:rPr>
          <w:t>86</w:t>
        </w:r>
      </w:hyperlink>
      <w:r>
        <w:rPr>
          <w:rFonts w:cs="Times New Roman" w:ascii="Times New Roman" w:hAnsi="Times New Roman"/>
          <w:sz w:val="28"/>
          <w:szCs w:val="28"/>
        </w:rPr>
        <w:t xml:space="preserve">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43">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 требованиям и способны осуществить поставки товаров, выполнение работ, оказание услуг, являющихся объектами закупок , в следующих случаях: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закупок товаров, работ, услуг, если сведения о таких нуждах составляют государственную тайну;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b/>
          <w:bCs/>
          <w:sz w:val="28"/>
          <w:szCs w:val="28"/>
        </w:rPr>
        <w:t>5.9. Осуществление закупки у единственного поставщика (подрядчика, исполнителя).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5.9.1. Закупка у единственного поставщика (подрядчика, исполнителя) может осуществляться в следующих случаях: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4">
        <w:r>
          <w:rPr>
            <w:rFonts w:cs="Times New Roman" w:ascii="Times New Roman" w:hAnsi="Times New Roman"/>
            <w:sz w:val="28"/>
            <w:szCs w:val="28"/>
          </w:rPr>
          <w:t>законом</w:t>
        </w:r>
      </w:hyperlink>
      <w:r>
        <w:rPr>
          <w:rFonts w:cs="Times New Roman" w:ascii="Times New Roman" w:hAnsi="Times New Roman"/>
          <w:sz w:val="28"/>
          <w:szCs w:val="28"/>
        </w:rPr>
        <w:t xml:space="preserve"> от 17 августа 1995 г. N 147-ФЗ "О естественных монополиях";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осуществление закупки товара, работы или услуги на сумму, не превышающую шестиста тысяч рублей. При этом совокупный годовой объем закупок, который заказчик вправе осуществить на основании настоящего пункта, не может превышать 10%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45">
        <w:r>
          <w:rPr>
            <w:rFonts w:cs="Times New Roman" w:ascii="Times New Roman" w:hAnsi="Times New Roman"/>
            <w:sz w:val="28"/>
            <w:szCs w:val="28"/>
          </w:rPr>
          <w:t>Перечень</w:t>
        </w:r>
      </w:hyperlink>
      <w:r>
        <w:rPr>
          <w:rFonts w:cs="Times New Roman" w:ascii="Times New Roman" w:hAnsi="Times New Roman"/>
          <w:sz w:val="28"/>
          <w:szCs w:val="28"/>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заключение контракта на посещение зоопарка, театра, кинотеатра, концерта, цирка, музея, выставки или спортивного мероприятия;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46">
        <w:r>
          <w:rPr>
            <w:rFonts w:cs="Times New Roman" w:ascii="Times New Roman" w:hAnsi="Times New Roman"/>
            <w:sz w:val="28"/>
            <w:szCs w:val="28"/>
          </w:rPr>
          <w:t>законом</w:t>
        </w:r>
      </w:hyperlink>
      <w:r>
        <w:rPr>
          <w:rFonts w:cs="Times New Roman" w:ascii="Times New Roman" w:hAnsi="Times New Roman"/>
          <w:sz w:val="28"/>
          <w:szCs w:val="28"/>
        </w:rPr>
        <w:t>;</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47">
        <w:r>
          <w:rPr>
            <w:rFonts w:cs="Times New Roman" w:ascii="Times New Roman" w:hAnsi="Times New Roman"/>
            <w:sz w:val="28"/>
            <w:szCs w:val="28"/>
          </w:rPr>
          <w:t>ч. 9 ст. 89</w:t>
        </w:r>
      </w:hyperlink>
      <w:r>
        <w:rPr>
          <w:rFonts w:cs="Times New Roman" w:ascii="Times New Roman" w:hAnsi="Times New Roman"/>
          <w:sz w:val="28"/>
          <w:szCs w:val="28"/>
        </w:rPr>
        <w:t xml:space="preserve"> и </w:t>
      </w:r>
      <w:hyperlink r:id="rId48">
        <w:r>
          <w:rPr>
            <w:rFonts w:cs="Times New Roman" w:ascii="Times New Roman" w:hAnsi="Times New Roman"/>
            <w:sz w:val="28"/>
            <w:szCs w:val="28"/>
          </w:rPr>
          <w:t>ст. 92</w:t>
        </w:r>
      </w:hyperlink>
      <w:r>
        <w:rPr>
          <w:rFonts w:cs="Times New Roman" w:ascii="Times New Roman" w:hAnsi="Times New Roman"/>
          <w:sz w:val="28"/>
          <w:szCs w:val="28"/>
        </w:rPr>
        <w:t xml:space="preserve">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связи с данными обстоятельствами решения об осуществлении закупки у единственного поставщика (подрядчика, исполнителя). Такое решение заказчика согласовывается с федеральным органом исполнительной власти,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5.9.2. 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49">
        <w:r>
          <w:rPr>
            <w:rFonts w:cs="Times New Roman" w:ascii="Times New Roman" w:hAnsi="Times New Roman"/>
            <w:sz w:val="28"/>
            <w:szCs w:val="28"/>
          </w:rPr>
          <w:t>п. п. 1</w:t>
        </w:r>
      </w:hyperlink>
      <w:r>
        <w:rPr>
          <w:rFonts w:cs="Times New Roman" w:ascii="Times New Roman" w:hAnsi="Times New Roman"/>
          <w:sz w:val="28"/>
          <w:szCs w:val="28"/>
        </w:rPr>
        <w:t xml:space="preserve">, </w:t>
      </w:r>
      <w:hyperlink r:id="rId50">
        <w:r>
          <w:rPr>
            <w:rFonts w:cs="Times New Roman" w:ascii="Times New Roman" w:hAnsi="Times New Roman"/>
            <w:sz w:val="28"/>
            <w:szCs w:val="28"/>
          </w:rPr>
          <w:t>2</w:t>
        </w:r>
      </w:hyperlink>
      <w:r>
        <w:rPr>
          <w:rFonts w:cs="Times New Roman" w:ascii="Times New Roman" w:hAnsi="Times New Roman"/>
          <w:sz w:val="28"/>
          <w:szCs w:val="28"/>
        </w:rPr>
        <w:t xml:space="preserve">, </w:t>
      </w:r>
      <w:hyperlink r:id="rId51">
        <w:r>
          <w:rPr>
            <w:rFonts w:cs="Times New Roman" w:ascii="Times New Roman" w:hAnsi="Times New Roman"/>
            <w:sz w:val="28"/>
            <w:szCs w:val="28"/>
          </w:rPr>
          <w:t>4</w:t>
        </w:r>
      </w:hyperlink>
      <w:r>
        <w:rPr>
          <w:rFonts w:cs="Times New Roman" w:ascii="Times New Roman" w:hAnsi="Times New Roman"/>
          <w:sz w:val="28"/>
          <w:szCs w:val="28"/>
        </w:rPr>
        <w:t xml:space="preserve">, </w:t>
      </w:r>
      <w:hyperlink r:id="rId52">
        <w:r>
          <w:rPr>
            <w:rFonts w:cs="Times New Roman" w:ascii="Times New Roman" w:hAnsi="Times New Roman"/>
            <w:sz w:val="28"/>
            <w:szCs w:val="28"/>
          </w:rPr>
          <w:t>8 ст. 42</w:t>
        </w:r>
      </w:hyperlink>
      <w:r>
        <w:rPr>
          <w:rFonts w:cs="Times New Roman" w:ascii="Times New Roman" w:hAnsi="Times New Roman"/>
          <w:sz w:val="28"/>
          <w:szCs w:val="28"/>
        </w:rPr>
        <w:t xml:space="preserve">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5.9.3.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5.9.4. При осуществлении закупки у единственного поставщика (подрядчика, исполнителя) контракт должен содержать расчет и обоснование цены контракта.</w:t>
      </w:r>
      <w:bookmarkStart w:id="5" w:name="Par594"/>
      <w:bookmarkEnd w:id="5"/>
    </w:p>
    <w:p>
      <w:pPr>
        <w:pStyle w:val="Normal"/>
        <w:widowControl w:val="false"/>
        <w:numPr>
          <w:ilvl w:val="0"/>
          <w:numId w:val="0"/>
        </w:numPr>
        <w:spacing w:before="0" w:after="0"/>
        <w:ind w:left="0" w:firstLine="709"/>
        <w:jc w:val="both"/>
        <w:outlineLvl w:val="0"/>
        <w:rPr>
          <w:rFonts w:ascii="Times New Roman" w:hAnsi="Times New Roman" w:cs="Times New Roman"/>
          <w:sz w:val="28"/>
          <w:szCs w:val="28"/>
        </w:rPr>
      </w:pPr>
      <w:r>
        <w:rPr>
          <w:rFonts w:cs="Times New Roman" w:ascii="Times New Roman" w:hAnsi="Times New Roman"/>
          <w:b/>
          <w:bCs/>
          <w:sz w:val="28"/>
          <w:szCs w:val="28"/>
        </w:rPr>
        <w:t>6. Порядок исполнения, изменения и заключения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53">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 в том числе: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приемку поставленного товара, выполненной работы,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оплату поставленного товара, выполненной работы, оказанной услуги, а также отдельных этапов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взаимодействие заказчика с поставщиком (подрядчиком, исполнителем) при изменении, расторжении контракта в соответствии со </w:t>
      </w:r>
      <w:hyperlink r:id="rId54">
        <w:r>
          <w:rPr>
            <w:rFonts w:cs="Times New Roman" w:ascii="Times New Roman" w:hAnsi="Times New Roman"/>
            <w:sz w:val="28"/>
            <w:szCs w:val="28"/>
          </w:rPr>
          <w:t>ст. 95</w:t>
        </w:r>
      </w:hyperlink>
      <w:r>
        <w:rPr>
          <w:rFonts w:cs="Times New Roman" w:ascii="Times New Roman" w:hAnsi="Times New Roman"/>
          <w:sz w:val="28"/>
          <w:szCs w:val="28"/>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55">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6.4.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 фото фонда и аналогичных фондов;</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могут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6.5.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6.6.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об изменении или о расторжении контракта в ходе его исполнения.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6.11. Порядок подготовки и размещения в единой информационной системе указанного отчета, его форма определяются Правительством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если цена заключенного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изменения в соответствии с законодательством Российской Федерации регулируемых государством цен (тарифов) на товары, работы, услуги;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6.13.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6.14. При уменьшении ранее доведенных до заказчика как получателя бюджетных средств лимитов бюджетных обязательств принятие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6.15. 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6.16.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6.18.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6.20.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6.21. Решение об одностороннем отказе от исполнения контракта в течение одного рабочего дня, следующего за датой принятия указанного решения, размещается ведущим специалистом контрактной службы или специализированной организацией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6.22.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6.23. 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6.24.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6.25.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6.26. В случае получения кем-либо из сотрудников заказчика информации об одностороннем отказе от исполнения контракта со стороны поставщика (подрядчика, исполнителя) такой сотрудник должен незамедлительно уведомить об этом руководителя заказчика.</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6.27.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6.28. 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pPr>
        <w:pStyle w:val="Normal"/>
        <w:tabs>
          <w:tab w:val="clear" w:pos="708"/>
          <w:tab w:val="left" w:pos="6800" w:leader="none"/>
        </w:tabs>
        <w:spacing w:before="0" w:after="0"/>
        <w:ind w:firstLine="709"/>
        <w:jc w:val="both"/>
        <w:rPr>
          <w:rFonts w:ascii="Times New Roman" w:hAnsi="Times New Roman" w:cs="Times New Roman"/>
          <w:b/>
          <w:sz w:val="28"/>
          <w:szCs w:val="28"/>
        </w:rPr>
      </w:pPr>
      <w:r>
        <w:rPr>
          <w:rFonts w:cs="Times New Roman" w:ascii="Times New Roman" w:hAnsi="Times New Roman"/>
          <w:b/>
          <w:sz w:val="28"/>
          <w:szCs w:val="28"/>
        </w:rPr>
        <w:t>7. Формирование муниципального заказа.</w:t>
      </w:r>
    </w:p>
    <w:p>
      <w:pPr>
        <w:pStyle w:val="Style17"/>
        <w:ind w:firstLine="709"/>
        <w:rPr>
          <w:szCs w:val="28"/>
        </w:rPr>
      </w:pPr>
      <w:r>
        <w:rPr>
          <w:i/>
          <w:szCs w:val="28"/>
        </w:rPr>
        <w:t xml:space="preserve">          </w:t>
      </w:r>
      <w:r>
        <w:rPr>
          <w:szCs w:val="28"/>
        </w:rPr>
        <w:t>7. Формирование  муниципального заказа включает в себя следующее:</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7.1. Структурное подразделение Управление образования Ливенского района  в процессе работы по составлению расходной части местного бюджета осуществляют проведение анализа и прогнозирования потребности образовательных учреждений в необходимых объемах и номенклатуре проведения работ и предоставления услуг по соответствующим объектам и направлениям деятельности с учетом текущих потребностей и реализации программы развития на соответствующий год.</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Подготовленные проекты потребностей  ежегодно в срок до 15 сентября направляются в финансовый отдел и администрацию  района.</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7.2. Финансовый отдел разрабатывает проект расходной части местного бюджета на основании поступивших предложений и установленных нормативов расходов на приобретение товаров, осуществление работ, оказание услуг.</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7.3. Администрация района на основе поступивших проектов потребностей формирует сметы муниципального заказа  Л</w:t>
      </w:r>
      <w:r>
        <w:rPr>
          <w:rFonts w:cs="Times New Roman" w:ascii="Times New Roman" w:hAnsi="Times New Roman"/>
          <w:sz w:val="28"/>
          <w:szCs w:val="28"/>
          <w:shd w:fill="auto" w:val="clear"/>
        </w:rPr>
        <w:t>ивенского района.</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7.4. После утверждения бюджета муниципального образования, каждым заказчиком составляется план-график размещения заказов, который размещается на сайте не позднее 30 дней после утверждения бюджета</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7.5. План-график размещения заказа – перечень, содержащий наименование, объем закупаемой продукции (товары, работы, услуги) для муниципальных нужд с указанием  бюджетных средств, выделенных для ее приобретения и срока поставки.</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7.6.  Управление образования определяет параметры заказа, объем поставок (работ, услуг), выставляемых на  конкретные торги, сроки объявления и проведения торгов исходя из потребностей образовательных учреждений.</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размещении заказов на поставки товаров, выполнении работ, оказание услуг путем проведения торгов могут выделятся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муниципальный контракт.</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7.8. Ответственность за достоверность сведений, представленных в проекте потребностей несет руководитель бюджетного (казённого) учреждения. </w:t>
      </w:r>
    </w:p>
    <w:p>
      <w:pPr>
        <w:pStyle w:val="Normal"/>
        <w:tabs>
          <w:tab w:val="clear" w:pos="708"/>
          <w:tab w:val="left" w:pos="6800" w:leader="none"/>
        </w:tabs>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7.9.  Во всех случаях размещение заказа осуществляется путем проведения торгов, за исключением случаев, предусмотренных законодательством и настоящим Положением.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7.10.  Размещение заказов на поставки товаров, выполнение работ, оказание услуг для муниципальных нужд,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открытого аукциона в электронной форме.</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7.11. Размещение муниципального заказа осуществляется муниципальными заказчиками самостоятельно, при этом:</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до подписания муниципального контракта по результатам торгов, заказчики обязаны представить  проект контракта с протоколом рассмотрения и оценки котировочных заявок  на  согласование  в  уполномоченный орган </w:t>
      </w:r>
      <w:r>
        <w:rPr>
          <w:rFonts w:cs="Times New Roman" w:ascii="Times New Roman" w:hAnsi="Times New Roman"/>
          <w:sz w:val="28"/>
          <w:szCs w:val="28"/>
          <w:shd w:fill="auto" w:val="clear"/>
        </w:rPr>
        <w:t>(</w:t>
      </w:r>
      <w:r>
        <w:rPr>
          <w:rFonts w:cs="Times New Roman" w:ascii="Times New Roman" w:hAnsi="Times New Roman"/>
          <w:i/>
          <w:iCs/>
          <w:sz w:val="28"/>
          <w:szCs w:val="28"/>
          <w:shd w:fill="auto" w:val="clear"/>
        </w:rPr>
        <w:t>Управление образования Ливенского района</w:t>
      </w:r>
      <w:r>
        <w:rPr>
          <w:rFonts w:cs="Times New Roman" w:ascii="Times New Roman" w:hAnsi="Times New Roman"/>
          <w:sz w:val="28"/>
          <w:szCs w:val="28"/>
          <w:shd w:fill="auto" w:val="clear"/>
        </w:rPr>
        <w:t>);</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ведение реестра закупок, в которых должны быть указаны краткое наименование закупаемых товаров, работ, услуг, наименование и местонахождение поставщиков, подрядчиков и исполнителей услуг, цена и дата закупки (приложение 1), осуществляется муниципальными заказчиками»;   </w:t>
        <w:tab/>
      </w:r>
    </w:p>
    <w:p>
      <w:pPr>
        <w:pStyle w:val="Style17"/>
        <w:ind w:firstLine="709"/>
        <w:rPr>
          <w:szCs w:val="28"/>
        </w:rPr>
      </w:pPr>
      <w:r>
        <w:rPr>
          <w:szCs w:val="28"/>
        </w:rPr>
        <w:t xml:space="preserve">          </w:t>
      </w:r>
      <w:r>
        <w:rPr>
          <w:szCs w:val="28"/>
        </w:rPr>
        <w:t>7.12. Размещение муниципального заказа через уполномоченные органы  предусматривает следующее:</w:t>
      </w:r>
    </w:p>
    <w:p>
      <w:pPr>
        <w:pStyle w:val="Style17"/>
        <w:ind w:firstLine="709"/>
        <w:rPr>
          <w:szCs w:val="28"/>
        </w:rPr>
      </w:pPr>
      <w:r>
        <w:rPr>
          <w:szCs w:val="28"/>
        </w:rPr>
        <w:t xml:space="preserve">   </w:t>
      </w:r>
      <w:r>
        <w:rPr>
          <w:szCs w:val="28"/>
        </w:rPr>
        <w:t>а) муниципальные заказчики в соответствии  с планом-графиком  размещения заказа готовят заявку на размещение муниципального заказа в порядке, установленном настоящим Положением. Заявка должна содержать наименование, технические характеристики закупаемой продукции, объем (количество) и цена, источник финансирования и способ расчета, сроки выполнения заказа;</w:t>
      </w:r>
    </w:p>
    <w:p>
      <w:pPr>
        <w:pStyle w:val="Style17"/>
        <w:ind w:firstLine="709"/>
        <w:rPr>
          <w:szCs w:val="28"/>
        </w:rPr>
      </w:pPr>
      <w:r>
        <w:rPr>
          <w:szCs w:val="28"/>
        </w:rPr>
        <w:t xml:space="preserve">  </w:t>
      </w:r>
      <w:r>
        <w:rPr>
          <w:szCs w:val="28"/>
        </w:rPr>
        <w:t>б) уполномоченный орган  на основании представленных заявок организует и обеспечивает проведение процедуры размещения муниципального заказа;</w:t>
      </w:r>
    </w:p>
    <w:p>
      <w:pPr>
        <w:pStyle w:val="Style17"/>
        <w:ind w:firstLine="709"/>
        <w:rPr>
          <w:szCs w:val="28"/>
        </w:rPr>
      </w:pPr>
      <w:r>
        <w:rPr>
          <w:szCs w:val="28"/>
        </w:rPr>
        <w:t xml:space="preserve">   </w:t>
      </w:r>
      <w:r>
        <w:rPr>
          <w:szCs w:val="28"/>
        </w:rPr>
        <w:t>в) решение комиссии по размещению муниципального заказа оформляется протоколом и завершает процедуру выбора исполнителя муниципального заказа.</w:t>
      </w:r>
      <w:bookmarkStart w:id="6" w:name="Par650"/>
      <w:bookmarkEnd w:id="6"/>
    </w:p>
    <w:p>
      <w:pPr>
        <w:pStyle w:val="Normal"/>
        <w:widowControl w:val="false"/>
        <w:numPr>
          <w:ilvl w:val="0"/>
          <w:numId w:val="0"/>
        </w:numPr>
        <w:spacing w:before="0" w:after="0"/>
        <w:ind w:left="0" w:firstLine="709"/>
        <w:jc w:val="both"/>
        <w:outlineLvl w:val="0"/>
        <w:rPr>
          <w:rFonts w:ascii="Times New Roman" w:hAnsi="Times New Roman" w:cs="Times New Roman"/>
          <w:sz w:val="28"/>
          <w:szCs w:val="28"/>
        </w:rPr>
      </w:pPr>
      <w:r>
        <w:rPr>
          <w:rFonts w:cs="Times New Roman" w:ascii="Times New Roman" w:hAnsi="Times New Roman"/>
          <w:b/>
          <w:bCs/>
          <w:sz w:val="28"/>
          <w:szCs w:val="28"/>
        </w:rPr>
        <w:t>8. Обжалование действий заказчика, уполномоченного органа, специализированной организации в рамках проведения процедур закупок</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8.1.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56">
        <w:r>
          <w:rPr>
            <w:rFonts w:cs="Times New Roman" w:ascii="Times New Roman" w:hAnsi="Times New Roman"/>
            <w:sz w:val="28"/>
            <w:szCs w:val="28"/>
          </w:rPr>
          <w:t>гл. 6</w:t>
        </w:r>
      </w:hyperlink>
      <w:r>
        <w:rPr>
          <w:rFonts w:cs="Times New Roman" w:ascii="Times New Roman" w:hAnsi="Times New Roman"/>
          <w:sz w:val="28"/>
          <w:szCs w:val="28"/>
        </w:rPr>
        <w:t xml:space="preserve"> 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оператора электронной площадки, если такие действия (бездействие) нарушают права и законные интересы участника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8.2. 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отношении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8.3. 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8.4.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указание на закупку;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8.5. 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 организацией в контрольный орган в сфере закупок не позднее чем за два рабочих дня до даты рассмотрения жалобы.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8.6.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8.7. Заказчик, уполномоченный орган, уполномоченное учреждение,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57">
        <w:r>
          <w:rPr>
            <w:rFonts w:cs="Times New Roman" w:ascii="Times New Roman" w:hAnsi="Times New Roman"/>
            <w:sz w:val="28"/>
            <w:szCs w:val="28"/>
          </w:rPr>
          <w:t>Законом</w:t>
        </w:r>
      </w:hyperlink>
      <w:r>
        <w:rPr>
          <w:rFonts w:cs="Times New Roman" w:ascii="Times New Roman" w:hAnsi="Times New Roman"/>
          <w:sz w:val="28"/>
          <w:szCs w:val="28"/>
        </w:rPr>
        <w:t xml:space="preserve"> о контрактной системе, аудио- и видеозаписи и иную информацию и документы, составленные в ходе определения поставщика (подрядчика, исполнителя).</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8.8. 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8.9.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pPr>
        <w:pStyle w:val="Normal"/>
        <w:widowControl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8.10. Руководитель контрактной службы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Normal"/>
        <w:widowControl w:val="false"/>
        <w:spacing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0"/>
        <w:jc w:val="right"/>
        <w:rPr>
          <w:rFonts w:ascii="Times New Roman" w:hAnsi="Times New Roman" w:cs="Times New Roman"/>
          <w:sz w:val="24"/>
          <w:szCs w:val="24"/>
        </w:rPr>
      </w:pPr>
      <w:r>
        <w:rPr/>
      </w:r>
    </w:p>
    <w:sectPr>
      <w:type w:val="nextPage"/>
      <w:pgSz w:w="11906" w:h="16838"/>
      <w:pgMar w:left="1418" w:right="851" w:gutter="0" w:header="0" w:top="851" w:footer="0" w:bottom="567"/>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Verdana">
    <w:charset w:val="01"/>
    <w:family w:val="roman"/>
    <w:pitch w:val="default"/>
  </w:font>
  <w:font w:name="Courier New">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300" w:hanging="360"/>
      </w:pPr>
      <w:rPr>
        <w:rFonts w:ascii="Symbol" w:hAnsi="Symbol" w:cs="Symbol" w:hint="default"/>
      </w:rPr>
    </w:lvl>
    <w:lvl w:ilvl="1">
      <w:start w:val="1"/>
      <w:numFmt w:val="bullet"/>
      <w:lvlText w:val="o"/>
      <w:lvlJc w:val="left"/>
      <w:pPr>
        <w:tabs>
          <w:tab w:val="num" w:pos="0"/>
        </w:tabs>
        <w:ind w:left="2020" w:hanging="360"/>
      </w:pPr>
      <w:rPr>
        <w:rFonts w:ascii="Courier New" w:hAnsi="Courier New" w:cs="Courier New" w:hint="default"/>
      </w:rPr>
    </w:lvl>
    <w:lvl w:ilvl="2">
      <w:start w:val="1"/>
      <w:numFmt w:val="bullet"/>
      <w:lvlText w:val=""/>
      <w:lvlJc w:val="left"/>
      <w:pPr>
        <w:tabs>
          <w:tab w:val="num" w:pos="0"/>
        </w:tabs>
        <w:ind w:left="2740" w:hanging="360"/>
      </w:pPr>
      <w:rPr>
        <w:rFonts w:ascii="Wingdings" w:hAnsi="Wingdings" w:cs="Wingdings" w:hint="default"/>
      </w:rPr>
    </w:lvl>
    <w:lvl w:ilvl="3">
      <w:start w:val="1"/>
      <w:numFmt w:val="bullet"/>
      <w:lvlText w:val=""/>
      <w:lvlJc w:val="left"/>
      <w:pPr>
        <w:tabs>
          <w:tab w:val="num" w:pos="0"/>
        </w:tabs>
        <w:ind w:left="3460" w:hanging="360"/>
      </w:pPr>
      <w:rPr>
        <w:rFonts w:ascii="Symbol" w:hAnsi="Symbol" w:cs="Symbol" w:hint="default"/>
      </w:rPr>
    </w:lvl>
    <w:lvl w:ilvl="4">
      <w:start w:val="1"/>
      <w:numFmt w:val="bullet"/>
      <w:lvlText w:val="o"/>
      <w:lvlJc w:val="left"/>
      <w:pPr>
        <w:tabs>
          <w:tab w:val="num" w:pos="0"/>
        </w:tabs>
        <w:ind w:left="4180" w:hanging="360"/>
      </w:pPr>
      <w:rPr>
        <w:rFonts w:ascii="Courier New" w:hAnsi="Courier New" w:cs="Courier New" w:hint="default"/>
      </w:rPr>
    </w:lvl>
    <w:lvl w:ilvl="5">
      <w:start w:val="1"/>
      <w:numFmt w:val="bullet"/>
      <w:lvlText w:val=""/>
      <w:lvlJc w:val="left"/>
      <w:pPr>
        <w:tabs>
          <w:tab w:val="num" w:pos="0"/>
        </w:tabs>
        <w:ind w:left="4900" w:hanging="360"/>
      </w:pPr>
      <w:rPr>
        <w:rFonts w:ascii="Wingdings" w:hAnsi="Wingdings" w:cs="Wingdings" w:hint="default"/>
      </w:rPr>
    </w:lvl>
    <w:lvl w:ilvl="6">
      <w:start w:val="1"/>
      <w:numFmt w:val="bullet"/>
      <w:lvlText w:val=""/>
      <w:lvlJc w:val="left"/>
      <w:pPr>
        <w:tabs>
          <w:tab w:val="num" w:pos="0"/>
        </w:tabs>
        <w:ind w:left="5620" w:hanging="360"/>
      </w:pPr>
      <w:rPr>
        <w:rFonts w:ascii="Symbol" w:hAnsi="Symbol" w:cs="Symbol" w:hint="default"/>
      </w:rPr>
    </w:lvl>
    <w:lvl w:ilvl="7">
      <w:start w:val="1"/>
      <w:numFmt w:val="bullet"/>
      <w:lvlText w:val="o"/>
      <w:lvlJc w:val="left"/>
      <w:pPr>
        <w:tabs>
          <w:tab w:val="num" w:pos="0"/>
        </w:tabs>
        <w:ind w:left="6340" w:hanging="360"/>
      </w:pPr>
      <w:rPr>
        <w:rFonts w:ascii="Courier New" w:hAnsi="Courier New" w:cs="Courier New" w:hint="default"/>
      </w:rPr>
    </w:lvl>
    <w:lvl w:ilvl="8">
      <w:start w:val="1"/>
      <w:numFmt w:val="bullet"/>
      <w:lvlText w:val=""/>
      <w:lvlJc w:val="left"/>
      <w:pPr>
        <w:tabs>
          <w:tab w:val="num" w:pos="0"/>
        </w:tabs>
        <w:ind w:left="7060"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2" w:customStyle="1">
    <w:name w:val="Основной текст (2)_"/>
    <w:basedOn w:val="DefaultParagraphFont"/>
    <w:qFormat/>
    <w:rsid w:val="001c00f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1" w:customStyle="1">
    <w:name w:val="Основной текст (2)"/>
    <w:basedOn w:val="2"/>
    <w:qFormat/>
    <w:rsid w:val="001c00f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1" w:customStyle="1">
    <w:name w:val="Заголовок №1_"/>
    <w:basedOn w:val="DefaultParagraphFont"/>
    <w:link w:val="11"/>
    <w:qFormat/>
    <w:rsid w:val="001c00fa"/>
    <w:rPr>
      <w:rFonts w:ascii="Times New Roman" w:hAnsi="Times New Roman" w:eastAsia="Times New Roman" w:cs="Times New Roman"/>
      <w:b/>
      <w:bCs/>
      <w:sz w:val="28"/>
      <w:szCs w:val="28"/>
      <w:shd w:fill="FFFFFF" w:val="clear"/>
    </w:rPr>
  </w:style>
  <w:style w:type="character" w:styleId="Style14" w:customStyle="1">
    <w:name w:val="Текст выноски Знак"/>
    <w:basedOn w:val="DefaultParagraphFont"/>
    <w:link w:val="BalloonText"/>
    <w:uiPriority w:val="99"/>
    <w:semiHidden/>
    <w:qFormat/>
    <w:rsid w:val="001c67e4"/>
    <w:rPr>
      <w:rFonts w:ascii="Segoe UI" w:hAnsi="Segoe UI" w:cs="Segoe UI"/>
      <w:sz w:val="18"/>
      <w:szCs w:val="18"/>
    </w:rPr>
  </w:style>
  <w:style w:type="character" w:styleId="Style15" w:customStyle="1">
    <w:name w:val="Основной текст Знак"/>
    <w:basedOn w:val="DefaultParagraphFont"/>
    <w:qFormat/>
    <w:rsid w:val="00eb24bb"/>
    <w:rPr>
      <w:rFonts w:ascii="Times New Roman" w:hAnsi="Times New Roman" w:eastAsia="Times New Roman" w:cs="Times New Roman"/>
      <w:sz w:val="28"/>
      <w:szCs w:val="24"/>
      <w:lang w:eastAsia="ru-RU"/>
    </w:rPr>
  </w:style>
  <w:style w:type="character" w:styleId="Blk" w:customStyle="1">
    <w:name w:val="blk"/>
    <w:basedOn w:val="DefaultParagraphFont"/>
    <w:qFormat/>
    <w:rsid w:val="0062262c"/>
    <w:rPr/>
  </w:style>
  <w:style w:type="character" w:styleId="-">
    <w:name w:val="Hyperlink"/>
    <w:basedOn w:val="DefaultParagraphFont"/>
    <w:uiPriority w:val="99"/>
    <w:semiHidden/>
    <w:unhideWhenUsed/>
    <w:rsid w:val="0062262c"/>
    <w:rPr>
      <w:color w:val="0000FF"/>
      <w:u w:val="single"/>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link w:val="Style15"/>
    <w:rsid w:val="00eb24bb"/>
    <w:pPr>
      <w:tabs>
        <w:tab w:val="clear" w:pos="708"/>
        <w:tab w:val="left" w:pos="6800" w:leader="none"/>
      </w:tabs>
      <w:spacing w:lineRule="auto" w:line="240" w:before="0" w:after="0"/>
      <w:jc w:val="both"/>
    </w:pPr>
    <w:rPr>
      <w:rFonts w:ascii="Times New Roman" w:hAnsi="Times New Roman" w:eastAsia="Times New Roman" w:cs="Times New Roman"/>
      <w:sz w:val="28"/>
      <w:szCs w:val="24"/>
      <w:lang w:eastAsia="ru-RU"/>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f251cb"/>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Знак Знак Знак Знак Знак Знак Знак Знак Знак Знак Знак Знак Знак Знак Знак Знак"/>
    <w:basedOn w:val="Normal"/>
    <w:qFormat/>
    <w:rsid w:val="001c00fa"/>
    <w:pPr>
      <w:spacing w:lineRule="exact" w:line="240"/>
    </w:pPr>
    <w:rPr>
      <w:rFonts w:ascii="Verdana" w:hAnsi="Verdana" w:eastAsia="Times New Roman" w:cs="Times New Roman"/>
      <w:sz w:val="20"/>
      <w:szCs w:val="20"/>
      <w:lang w:val="en-US"/>
    </w:rPr>
  </w:style>
  <w:style w:type="paragraph" w:styleId="11" w:customStyle="1">
    <w:name w:val="Заголовок №1"/>
    <w:basedOn w:val="Normal"/>
    <w:link w:val="1"/>
    <w:qFormat/>
    <w:rsid w:val="001c00fa"/>
    <w:pPr>
      <w:widowControl w:val="false"/>
      <w:shd w:val="clear" w:color="auto" w:fill="FFFFFF"/>
      <w:spacing w:lineRule="atLeast" w:line="0" w:before="240" w:after="360"/>
      <w:jc w:val="both"/>
      <w:outlineLvl w:val="0"/>
    </w:pPr>
    <w:rPr>
      <w:rFonts w:ascii="Times New Roman" w:hAnsi="Times New Roman" w:eastAsia="Times New Roman" w:cs="Times New Roman"/>
      <w:b/>
      <w:bCs/>
      <w:sz w:val="28"/>
      <w:szCs w:val="28"/>
    </w:rPr>
  </w:style>
  <w:style w:type="paragraph" w:styleId="ListParagraph">
    <w:name w:val="List Paragraph"/>
    <w:basedOn w:val="Normal"/>
    <w:uiPriority w:val="34"/>
    <w:qFormat/>
    <w:rsid w:val="001c00fa"/>
    <w:pPr>
      <w:spacing w:before="0" w:after="160"/>
      <w:ind w:left="720" w:hanging="0"/>
      <w:contextualSpacing/>
    </w:pPr>
    <w:rPr/>
  </w:style>
  <w:style w:type="paragraph" w:styleId="BalloonText">
    <w:name w:val="Balloon Text"/>
    <w:basedOn w:val="Normal"/>
    <w:link w:val="Style14"/>
    <w:uiPriority w:val="99"/>
    <w:semiHidden/>
    <w:unhideWhenUsed/>
    <w:qFormat/>
    <w:rsid w:val="001c67e4"/>
    <w:pPr>
      <w:spacing w:lineRule="auto" w:line="240" w:before="0" w:after="0"/>
    </w:pPr>
    <w:rPr>
      <w:rFonts w:ascii="Segoe UI" w:hAnsi="Segoe UI" w:cs="Segoe UI"/>
      <w:sz w:val="18"/>
      <w:szCs w:val="18"/>
    </w:rPr>
  </w:style>
  <w:style w:type="paragraph" w:styleId="ConsNonformat" w:customStyle="1">
    <w:name w:val="ConsNonformat"/>
    <w:qFormat/>
    <w:rsid w:val="00eb24bb"/>
    <w:pPr>
      <w:widowControl w:val="false"/>
      <w:suppressAutoHyphens w:val="tru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af16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1c67e4"/>
    <w:pPr>
      <w:spacing w:after="0" w:line="240" w:lineRule="auto"/>
    </w:pPr>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3E42BE9A14D4E320599B02441A2E088CC728CCC16D81F7F1110A6AEDFFHFN5G" TargetMode="External"/><Relationship Id="rId4" Type="http://schemas.openxmlformats.org/officeDocument/2006/relationships/hyperlink" Target="consultantplus://offline/ref=3E42BE9A14D4E320599B02441A2E088CC729C7CD6B85F7F1110A6AEDFFHFN5G" TargetMode="External"/><Relationship Id="rId5" Type="http://schemas.openxmlformats.org/officeDocument/2006/relationships/hyperlink" Target="consultantplus://offline/ref=3E42BE9A14D4E320599B02441A2E088CC728CBC86980F7F1110A6AEDFFHFN5G" TargetMode="External"/><Relationship Id="rId6" Type="http://schemas.openxmlformats.org/officeDocument/2006/relationships/hyperlink" Target="consultantplus://offline/ref=3E42BE9A14D4E320599B02441A2E088CC729C7CD6B85F7F1110A6AEDFFHFN5G" TargetMode="External"/><Relationship Id="rId7" Type="http://schemas.openxmlformats.org/officeDocument/2006/relationships/hyperlink" Target="consultantplus://offline/ref=3E42BE9A14D4E320599B02441A2E088CC729C7CD6B85F7F1110A6AEDFFHFN5G" TargetMode="External"/><Relationship Id="rId8" Type="http://schemas.openxmlformats.org/officeDocument/2006/relationships/hyperlink" Target="consultantplus://offline/ref=3E42BE9A14D4E320599B02441A2E088CC729C7CD6B85F7F1110A6AEDFFHFN5G" TargetMode="External"/><Relationship Id="rId9" Type="http://schemas.openxmlformats.org/officeDocument/2006/relationships/hyperlink" Target="consultantplus://offline/ref=3E42BE9A14D4E320599B02441A2E088CC728CBC86980F7F1110A6AEDFFHFN5G" TargetMode="External"/><Relationship Id="rId10" Type="http://schemas.openxmlformats.org/officeDocument/2006/relationships/hyperlink" Target="consultantplus://offline/ref=3E42BE9A14D4E320599B02441A2E088CC729C7CD6B85F7F1110A6AEDFFHFN5G" TargetMode="External"/><Relationship Id="rId11" Type="http://schemas.openxmlformats.org/officeDocument/2006/relationships/hyperlink" Target="consultantplus://offline/ref=3E42BE9A14D4E320599B02441A2E088CC729C7CD6B85F7F1110A6AEDFFHFN5G" TargetMode="External"/><Relationship Id="rId12" Type="http://schemas.openxmlformats.org/officeDocument/2006/relationships/hyperlink" Target="consultantplus://offline/ref=3E42BE9A14D4E320599B02441A2E088CC729C7CD6B85F7F1110A6AEDFFF535C15CC11AC56A818611H5N6G" TargetMode="External"/><Relationship Id="rId13" Type="http://schemas.openxmlformats.org/officeDocument/2006/relationships/hyperlink" Target="consultantplus://offline/ref=3E42BE9A14D4E320599B02441A2E088CC729C7CD6B85F7F1110A6AEDFFF535C15CC11AC56A818418H5N1G" TargetMode="External"/><Relationship Id="rId14" Type="http://schemas.openxmlformats.org/officeDocument/2006/relationships/hyperlink" Target="consultantplus://offline/ref=3E42BE9A14D4E320599B02441A2E088CC729C7CD6B85F7F1110A6AEDFFF535C15CC11AC56A81841EH5N3G" TargetMode="External"/><Relationship Id="rId15" Type="http://schemas.openxmlformats.org/officeDocument/2006/relationships/hyperlink" Target="consultantplus://offline/ref=3E42BE9A14D4E320599B02441A2E088CC729C7CD6B85F7F1110A6AEDFFF535C15CC11AC56A818018H5N0G" TargetMode="External"/><Relationship Id="rId16" Type="http://schemas.openxmlformats.org/officeDocument/2006/relationships/hyperlink" Target="consultantplus://offline/ref=3E42BE9A14D4E320599B02441A2E088CC729C7CD6B85F7F1110A6AEDFFF535C15CC11AC56A81801DH5N9G" TargetMode="External"/><Relationship Id="rId17" Type="http://schemas.openxmlformats.org/officeDocument/2006/relationships/hyperlink" Target="consultantplus://offline/ref=3E42BE9A14D4E320599B02441A2E088CC729C7CD6B85F7F1110A6AEDFFF535C15CC11AC56A81801DH5N9G" TargetMode="External"/><Relationship Id="rId18" Type="http://schemas.openxmlformats.org/officeDocument/2006/relationships/hyperlink" Target="consultantplus://offline/ref=3E42BE9A14D4E320599B02441A2E088CC729C7CD6B85F7F1110A6AEDFFF535C15CC11AC56A81861CH5N5G" TargetMode="External"/><Relationship Id="rId19" Type="http://schemas.openxmlformats.org/officeDocument/2006/relationships/hyperlink" Target="consultantplus://offline/ref=3E42BE9A14D4E320599B02441A2E088CC729C7CD6B85F7F1110A6AEDFFF535C15CC11AC56A81861CH5N6G" TargetMode="External"/><Relationship Id="rId20" Type="http://schemas.openxmlformats.org/officeDocument/2006/relationships/hyperlink" Target="consultantplus://offline/ref=3E42BE9A14D4E320599B02441A2E088CC729C7CD6B85F7F1110A6AEDFFF535C15CC11AC56A818618H5N9G" TargetMode="External"/><Relationship Id="rId21" Type="http://schemas.openxmlformats.org/officeDocument/2006/relationships/hyperlink" Target="consultantplus://offline/ref=3E42BE9A14D4E320599B02441A2E088CC729C7CD6B85F7F1110A6AEDFFF535C15CC11AC56A81861BH5N6G" TargetMode="External"/><Relationship Id="rId22" Type="http://schemas.openxmlformats.org/officeDocument/2006/relationships/hyperlink" Target="consultantplus://offline/ref=3E42BE9A14D4E320599B02441A2E088CC729C7CD6B85F7F1110A6AEDFFF535C15CC11AC56A80871FH5N1G" TargetMode="External"/><Relationship Id="rId23" Type="http://schemas.openxmlformats.org/officeDocument/2006/relationships/hyperlink" Target="consultantplus://offline/ref=3E42BE9A14D4E320599B02441A2E088CC729C7CD6B85F7F1110A6AEDFFF535C15CC11AC56A80871FH5N2G" TargetMode="External"/><Relationship Id="rId24" Type="http://schemas.openxmlformats.org/officeDocument/2006/relationships/hyperlink" Target="consultantplus://offline/ref=3E42BE9A14D4E320599B02441A2E088CC729C7CD6B85F7F1110A6AEDFFF535C15CC11AC56A80871FH5N5G" TargetMode="External"/><Relationship Id="rId25" Type="http://schemas.openxmlformats.org/officeDocument/2006/relationships/hyperlink" Target="consultantplus://offline/ref=3E42BE9A14D4E320599B02441A2E088CC729C7CD6B85F7F1110A6AEDFFF535C15CC11AC56A80871FH5N6G" TargetMode="External"/><Relationship Id="rId26" Type="http://schemas.openxmlformats.org/officeDocument/2006/relationships/hyperlink" Target="consultantplus://offline/ref=3E42BE9A14D4E320599B02441A2E088CC729C7CD6B85F7F1110A6AEDFFF535C15CC11AC56A80871FH5N7G" TargetMode="External"/><Relationship Id="rId27" Type="http://schemas.openxmlformats.org/officeDocument/2006/relationships/hyperlink" Target="consultantplus://offline/ref=3E42BE9A14D4E320599B02441A2E088CC729C7CD6B85F7F1110A6AEDFFF535C15CC11AC56A80871EH5N0G" TargetMode="External"/><Relationship Id="rId28" Type="http://schemas.openxmlformats.org/officeDocument/2006/relationships/hyperlink" Target="consultantplus://offline/ref=3E42BE9A14D4E320599B02441A2E088CC729C7CD6B85F7F1110A6AEDFFF535C15CC11AC56A80871EH5N2G" TargetMode="External"/><Relationship Id="rId29" Type="http://schemas.openxmlformats.org/officeDocument/2006/relationships/hyperlink" Target="consultantplus://offline/ref=3E42BE9A14D4E320599B02441A2E088CC729C7CD6B85F7F1110A6AEDFFF535C15CC11AC56A80871EH5N4G" TargetMode="External"/><Relationship Id="rId30" Type="http://schemas.openxmlformats.org/officeDocument/2006/relationships/hyperlink" Target="consultantplus://offline/ref=3E42BE9A14D4E320599B02441A2E088CC729C7CD6B85F7F1110A6AEDFFF535C15CC11AC56A80871EH5N7G" TargetMode="External"/><Relationship Id="rId31" Type="http://schemas.openxmlformats.org/officeDocument/2006/relationships/hyperlink" Target="consultantplus://offline/ref=3E42BE9A14D4E320599B02441A2E088CC729C7CD6B85F7F1110A6AEDFFF535C15CC11AC56A808711H5N0G" TargetMode="External"/><Relationship Id="rId32" Type="http://schemas.openxmlformats.org/officeDocument/2006/relationships/hyperlink" Target="consultantplus://offline/ref=3E42BE9A14D4E320599B02441A2E088CC729C7CD6B85F7F1110A6AEDFFF535C15CC11AC56A808711H5N3G" TargetMode="External"/><Relationship Id="rId33" Type="http://schemas.openxmlformats.org/officeDocument/2006/relationships/hyperlink" Target="consultantplus://offline/ref=3E42BE9A14D4E320599B02441A2E088CC729C7CD6B85F7F1110A6AEDFFF535C15CC11AC56A808711H5N5G" TargetMode="External"/><Relationship Id="rId34" Type="http://schemas.openxmlformats.org/officeDocument/2006/relationships/hyperlink" Target="consultantplus://offline/ref=3E42BE9A14D4E320599B02441A2E088CC729C7CD6B85F7F1110A6AEDFFF535C15CC11AC56A81801DH5N9G" TargetMode="External"/><Relationship Id="rId35" Type="http://schemas.openxmlformats.org/officeDocument/2006/relationships/hyperlink" Target="consultantplus://offline/ref=3E42BE9A14D4E320599B02441A2E088CC729C7CD6B85F7F1110A6AEDFFF535C15CC11AC56A81801DH5N9G" TargetMode="External"/><Relationship Id="rId36" Type="http://schemas.openxmlformats.org/officeDocument/2006/relationships/hyperlink" Target="consultantplus://offline/ref=3E42BE9A14D4E320599B02441A2E088CC729C7CD6B85F7F1110A6AEDFFF535C15CC11AC56A818310H5N8G" TargetMode="External"/><Relationship Id="rId37" Type="http://schemas.openxmlformats.org/officeDocument/2006/relationships/hyperlink" Target="consultantplus://offline/ref=3E42BE9A14D4E320599B02441A2E088CC728CACA6A8EF7F1110A6AEDFFHFN5G" TargetMode="External"/><Relationship Id="rId38" Type="http://schemas.openxmlformats.org/officeDocument/2006/relationships/hyperlink" Target="consultantplus://offline/ref=3E42BE9A14D4E320599B02441A2E088CC729C7CD6B85F7F1110A6AEDFFF535C15CC11AC56A808110H5N7G" TargetMode="External"/><Relationship Id="rId39" Type="http://schemas.openxmlformats.org/officeDocument/2006/relationships/hyperlink" Target="consultantplus://offline/ref=3E42BE9A14D4E320599B02441A2E088CC729C7CD6B85F7F1110A6AEDFFF535C15CC11AC56A81821DH5N6G" TargetMode="External"/><Relationship Id="rId40" Type="http://schemas.openxmlformats.org/officeDocument/2006/relationships/hyperlink" Target="consultantplus://offline/ref=3E42BE9A14D4E320599B02441A2E088CC729C7CD6B85F7F1110A6AEDFFF535C15CC11AC56A818C1CH5N7G" TargetMode="External"/><Relationship Id="rId41" Type="http://schemas.openxmlformats.org/officeDocument/2006/relationships/hyperlink" Target="consultantplus://offline/ref=3E42BE9A14D4E320599B02441A2E088CC729C7CD6B85F7F1110A6AEDFFF535C15CC11AC56A80841DH5N5G" TargetMode="External"/><Relationship Id="rId42" Type="http://schemas.openxmlformats.org/officeDocument/2006/relationships/hyperlink" Target="consultantplus://offline/ref=3E42BE9A14D4E320599B02441A2E088CC729C7CD6B85F7F1110A6AEDFFF535C15CC11AC56A80841FH5N5G" TargetMode="External"/><Relationship Id="rId43" Type="http://schemas.openxmlformats.org/officeDocument/2006/relationships/hyperlink" Target="consultantplus://offline/ref=3E42BE9A14D4E320599B02441A2E088CC729C7CD6B85F7F1110A6AEDFFHFN5G" TargetMode="External"/><Relationship Id="rId44" Type="http://schemas.openxmlformats.org/officeDocument/2006/relationships/hyperlink" Target="consultantplus://offline/ref=3E42BE9A14D4E320599B02441A2E088CC72ECCCB6C8EF7F1110A6AEDFFHFN5G" TargetMode="External"/><Relationship Id="rId45" Type="http://schemas.openxmlformats.org/officeDocument/2006/relationships/hyperlink" Target="consultantplus://offline/ref=3E42BE9A14D4E320599B02441A2E088CC325C9CF618CAAFB195366EFF8FA6AD65B8816C46A8185H1NFG" TargetMode="External"/><Relationship Id="rId46" Type="http://schemas.openxmlformats.org/officeDocument/2006/relationships/hyperlink" Target="consultantplus://offline/ref=3E42BE9A14D4E320599B02441A2E088CC729C7CD6B85F7F1110A6AEDFFHFN5G" TargetMode="External"/><Relationship Id="rId47" Type="http://schemas.openxmlformats.org/officeDocument/2006/relationships/hyperlink" Target="consultantplus://offline/ref=3E42BE9A14D4E320599B02441A2E088CC729C7CD6B85F7F1110A6AEDFFF535C15CC11AC56A80871BH5N6G" TargetMode="External"/><Relationship Id="rId48" Type="http://schemas.openxmlformats.org/officeDocument/2006/relationships/hyperlink" Target="consultantplus://offline/ref=3E42BE9A14D4E320599B02441A2E088CC729C7CD6B85F7F1110A6AEDFFF535C15CC11AC56A80871CH5N3G" TargetMode="External"/><Relationship Id="rId49" Type="http://schemas.openxmlformats.org/officeDocument/2006/relationships/hyperlink" Target="consultantplus://offline/ref=3E42BE9A14D4E320599B02441A2E088CC729C7CD6B85F7F1110A6AEDFFF535C15CC11AC56A818019H5N0G" TargetMode="External"/><Relationship Id="rId50" Type="http://schemas.openxmlformats.org/officeDocument/2006/relationships/hyperlink" Target="consultantplus://offline/ref=3E42BE9A14D4E320599B02441A2E088CC729C7CD6B85F7F1110A6AEDFFF535C15CC11AC56A818019H5N1G" TargetMode="External"/><Relationship Id="rId51" Type="http://schemas.openxmlformats.org/officeDocument/2006/relationships/hyperlink" Target="consultantplus://offline/ref=3E42BE9A14D4E320599B02441A2E088CC729C7CD6B85F7F1110A6AEDFFF535C15CC11AC56A818019H5N3G" TargetMode="External"/><Relationship Id="rId52" Type="http://schemas.openxmlformats.org/officeDocument/2006/relationships/hyperlink" Target="consultantplus://offline/ref=3E42BE9A14D4E320599B02441A2E088CC729C7CD6B85F7F1110A6AEDFFF535C15CC11AC56A818019H5N7G" TargetMode="External"/><Relationship Id="rId53" Type="http://schemas.openxmlformats.org/officeDocument/2006/relationships/hyperlink" Target="consultantplus://offline/ref=3E42BE9A14D4E320599B02441A2E088CC729C7CD6B85F7F1110A6AEDFFHFN5G" TargetMode="External"/><Relationship Id="rId54" Type="http://schemas.openxmlformats.org/officeDocument/2006/relationships/hyperlink" Target="consultantplus://offline/ref=3E42BE9A14D4E320599B02441A2E088CC729C7CD6B85F7F1110A6AEDFFF535C15CC11AC56A808619H5N9G" TargetMode="External"/><Relationship Id="rId55" Type="http://schemas.openxmlformats.org/officeDocument/2006/relationships/hyperlink" Target="consultantplus://offline/ref=3E42BE9A14D4E320599B02441A2E088CC729C7CD6B85F7F1110A6AEDFFHFN5G" TargetMode="External"/><Relationship Id="rId56" Type="http://schemas.openxmlformats.org/officeDocument/2006/relationships/hyperlink" Target="consultantplus://offline/ref=3E42BE9A14D4E320599B02441A2E088CC729C7CD6B85F7F1110A6AEDFFF535C15CC11AC56A808018H5N6G" TargetMode="External"/><Relationship Id="rId57" Type="http://schemas.openxmlformats.org/officeDocument/2006/relationships/hyperlink" Target="consultantplus://offline/ref=3E42BE9A14D4E320599B02441A2E088CC729C7CD6B85F7F1110A6AEDFFHFN5G" TargetMode="Externa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LibreOffice/7.5.2.1$Linux_X86_64 LibreOffice_project/50$Build-1</Application>
  <AppVersion>15.0000</AppVersion>
  <Pages>40</Pages>
  <Words>11685</Words>
  <Characters>87805</Characters>
  <CharactersWithSpaces>99287</CharactersWithSpaces>
  <Paragraphs>398</Paragraphs>
  <Company>МБОУ "Восточная СОШ"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2020-11-30T11:13:00Z</dcterms:created>
  <dc:creator>Антон Андреевич Ляпин</dc:creator>
  <dc:description/>
  <dc:language>ru-RU</dc:language>
  <cp:lastModifiedBy/>
  <dcterms:modified xsi:type="dcterms:W3CDTF">2025-06-23T12:53:42Z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