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4347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Пояснительная записка.                                                                                                             Программа составлена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Программа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организации, деятельность. осуществляющей образовательную Программа внеурочной деятельности создаёт условия для повышения качества образования, обеспечивает развитие личности обучающихся, способствует самоопределению обучающихся в выборе профиля обучения с учетом возможностей педагогического коллектива.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занятий:                                                                                                                            - повышение орфографической и пунктуационной грамотности обучающихся, развитие связной речи, обеспечение подготовки к прохождению государственной итоговой аттестации по русскому языку в форме ОГЭ. Задачи курса:                                                                                                                                            - обобщение и систематизация орфографических и пунктуационных правил русского языка, совершенствование грамотности обучающихся;                                                       - развитие творческих способностей обучающихся, коммуникативных умений и навыков;                                                                                                                                          -формирование навыков, обеспечивающих успешное прохождение государственной итоговой аттестации.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Методы, формы работы, используемые технологии.                                                                              Методы:                                                                                                                        1) объяснительно-иллюстративный; 2) репродуктивный; 3) проблемное изложение изучаемого материала; 4) частично-поисковый, или эвристический; 5) исследовательский.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Используемые технологии: 1) развивающее обучение; 2) проблемное;              3) развитие критического мышления через чтение и письмо;                                      4) здоровьесберегающие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Планируемые результаты курса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Личностными</w:t>
      </w:r>
      <w:r>
        <w:rPr>
          <w:rFonts w:cs="Times New Roman" w:ascii="Times New Roman" w:hAnsi="Times New Roman"/>
          <w:sz w:val="28"/>
          <w:szCs w:val="28"/>
        </w:rPr>
        <w:t xml:space="preserve"> результатами освоения выпускниками основной школы программы по русскому языку являются: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Метапредметными</w:t>
      </w:r>
      <w:r>
        <w:rPr>
          <w:rFonts w:cs="Times New Roman" w:ascii="Times New Roman" w:hAnsi="Times New Roman"/>
          <w:sz w:val="28"/>
          <w:szCs w:val="28"/>
        </w:rPr>
        <w:t xml:space="preserve"> результатами освоения выпускниками основной школы программы по русскому языку являются:                                                                            1) владение всеми видами речевой деятельности:                                                           </w:t>
      </w:r>
      <w:r>
        <w:rPr>
          <w:rFonts w:eastAsia="Symbol" w:cs="Symbol" w:ascii="Symbol" w:hAnsi="Symbol"/>
          <w:sz w:val="28"/>
          <w:szCs w:val="28"/>
        </w:rPr>
        <w:t></w:t>
      </w:r>
      <w:r>
        <w:rPr>
          <w:rFonts w:cs="Times New Roman" w:ascii="Times New Roman" w:hAnsi="Times New Roman"/>
          <w:sz w:val="28"/>
          <w:szCs w:val="28"/>
        </w:rPr>
        <w:t xml:space="preserve"> адекватное понимание информации устного и письменного сообщения;       </w:t>
      </w:r>
      <w:r>
        <w:rPr>
          <w:rFonts w:eastAsia="Symbol" w:cs="Symbol" w:ascii="Symbol" w:hAnsi="Symbol"/>
          <w:sz w:val="28"/>
          <w:szCs w:val="28"/>
        </w:rPr>
        <w:t></w:t>
      </w:r>
      <w:r>
        <w:rPr>
          <w:rFonts w:cs="Times New Roman" w:ascii="Times New Roman" w:hAnsi="Times New Roman"/>
          <w:sz w:val="28"/>
          <w:szCs w:val="28"/>
        </w:rPr>
        <w:t xml:space="preserve"> владение разными видами чтения;                                                                                 </w:t>
      </w:r>
      <w:r>
        <w:rPr>
          <w:rFonts w:eastAsia="Symbol" w:cs="Symbol" w:ascii="Symbol" w:hAnsi="Symbol"/>
          <w:sz w:val="28"/>
          <w:szCs w:val="28"/>
        </w:rPr>
        <w:t></w:t>
      </w:r>
      <w:r>
        <w:rPr>
          <w:rFonts w:cs="Times New Roman" w:ascii="Times New Roman" w:hAnsi="Times New Roman"/>
          <w:sz w:val="28"/>
          <w:szCs w:val="28"/>
        </w:rPr>
        <w:t xml:space="preserve"> способность извлекать информацию из различных источников, включая средства массовой информации, компакт-диски учебного назначения, ресурсы Интернета, сайта ФИПИ и других учебных пособий;                                                                </w:t>
      </w:r>
      <w:r>
        <w:rPr>
          <w:rFonts w:eastAsia="Symbol" w:cs="Symbol" w:ascii="Symbol" w:hAnsi="Symbol"/>
          <w:sz w:val="28"/>
          <w:szCs w:val="28"/>
        </w:rPr>
        <w:t></w:t>
      </w:r>
      <w:r>
        <w:rPr>
          <w:rFonts w:cs="Times New Roman" w:ascii="Times New Roman" w:hAnsi="Times New Roman"/>
          <w:sz w:val="28"/>
          <w:szCs w:val="28"/>
        </w:rPr>
        <w:t xml:space="preserve"> овладение приёмами отбора и систематизации материала на определёную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способность свободно, правильно излагать свои мысли в устной и письменной форме;      2) применение приобретённых знаний, умений и навыков в повседневной жизни; способность использовать русский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литературы);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Предметными</w:t>
      </w:r>
      <w:r>
        <w:rPr>
          <w:rFonts w:cs="Times New Roman" w:ascii="Times New Roman" w:hAnsi="Times New Roman"/>
          <w:sz w:val="28"/>
          <w:szCs w:val="28"/>
        </w:rPr>
        <w:t xml:space="preserve"> результатами освоения выпускниками основной школы программы по русскому языку являются: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 владение всеми видами речевой деятельности: адекватное понимание информации устного и письменного сообщения (цели, темы текста, основной и дополнительной информации); владение разными видами чтения (поисковым, просмотровым, ознакомительным, изучающим) текстов разных стилей и жанров; владение умениями информационной переработки прочитанного текста (план, тезисы), приёмами работы с книгой, периодическими изданиями; способность свободно пользоваться словарями различных типов, справочной литературой, том числе и на электронных носителях; адекватное восприятие на слух текстов разных стилей и жанров; владение различными видами аудирования (с полным пониманием аудиотекста, с пониманием основного содержания, с выборочным извлечением информации); 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 говорение и письмо: навык воспроизводить в устной и письменной форме прослушанный или прочитанный текст с заданной степенью свёрнутости (пересказ, план, тезисы);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теме), адекватно выражать своё отношение к фактам и явлениям окружающей действительности, к прочитанному, услышанному, увиденному; навык создавать устные и письменные тексты разных типов 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 владение различными видами монолога и диалога; выступление перед аудиторией сверстников с небольшими сообщениями, докладом; 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 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общения; осуществление речевого самоконтроля; способность оценивать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совершенствовать и редактировать собственные тексты; усвоение основ научных знаний о родном языке; понимание взаимосвязи его уровней и единиц;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словосочетания, предложения; анализ текста с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Содержание учебного предмета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Раздел 1. Собеседование                                                                                                                  Итоговое собеседование по русскому языку включает в себя четыре задания: 1. Чтение текста. 2. Пересказ текста с использованием дополнительной информации. 3. Монолог. 4. Диалог с экзаменатором-собеседником.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2. Задания с кратким открытым ответом. ОГЭ-2026                                               Вторая часть экзаменационной работы включает задания с кратким открытым ответом (2-12). Задания проверяют глубину и точность понимания экзаменуемыми содержания исходного текста, выявляют уровень постижения школьниками его культурно-ценностных категорий; проверяют комплекс умений, определяющих уровень языковой и лингвистической компетенции девятиклассников. Все задания имеют практическую направленность, так как языковые явления, проверяемые ими, составляют необходимую лингвистическую базу владения орфографическими и речевыми нормами. Раздел 3. Сжатое изложение                                                                                          Первая часть работы ОГЭ в 9 классе – это написание сжатого изложения по тексту публицистического или научного стиля. Сжатое изложение – это форма обработки информации исходного текста, позволяющая проверить комплекс необходимых жизненных навыков, важнейшими из которых являются следующие:                                                                                                          —точно определять круг предметов и явлений действительности, отражаемой в тексте;                                                                                                                             —адекватно воспринимать авторский замысел;                                                                 —вычленять главное в информации;                                                                             —сокращать текст разными способами;                                                                                                          —правильно, точно и лаконично излагать содержание текста;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—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находить и уместно использовать языковые средства обобщённой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передачи содержания. Чтобы хорошо справиться с этим видом работы,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ученика необходимо прежде всего научить понимать, что любой текст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содержит главную и второстепенную информацию. Главная информация –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то, что содержание, без которого будет неясен или искажён авторский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замысел. Следовательно, нужно научить воспринимать текст на слух так,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чтобы ученик точно понимал его общую тему, проблему, идею, видел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авторскую позицию. Учащийся должен также тренироваться в определении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микротем, являющихся составной частью общей темы прослушанного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текста.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4. Сочинение                                                                                                            Третья часть работы ОГЭ содержит три альтернативных творческих задания (13.1, 13.2, 13.3), из которых ученик должен выбрать только одно. Оба задания проверяют коммуникативную компетенцию школьников. В частности, умение строить собственное высказывание в соответствии с типом речи-рассуждение. При этом не случайно особое внимание уделяется умению аргументировать положения творческой работы, используя прочитанный текст.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реализации: 2025-2026 учебный год. Программа рассчитана на 34 недели.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Тематическое планирование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 2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Итоговое собеседование 5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Тестовая часть ОГЭ 14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Сжатое изложение 4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Сочинение 7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Практическая работа 2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>Календарно-тематическое планирование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«Подготовка к ОГЭ по русскому языку в 9 классе»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rial" w:hAnsi="Arial" w:eastAsia="Times New Roman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4900" w:type="pct"/>
        <w:jc w:val="left"/>
        <w:tblInd w:w="-29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1"/>
        <w:gridCol w:w="5147"/>
        <w:gridCol w:w="991"/>
        <w:gridCol w:w="2357"/>
      </w:tblGrid>
      <w:tr>
        <w:trPr/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Тема занятия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Кол-во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часов</w:t>
            </w:r>
          </w:p>
        </w:tc>
        <w:tc>
          <w:tcPr>
            <w:tcW w:w="23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Дата проведения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Структура экзаменационной работы по русскому языку в формате ОГЭ и критерии ее оценивания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Итоговое собеседование как допуск к ГИА. Структура. Содержание. Оценивание. Демоверсия 2025-2026 г.  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Чтение текста и его подробный пересказ. Части 1 и 2.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Работа с текстом: пересказ. Поиск и формулирование микротемы текста. Работа с вариантами ИС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Монологическое высказывание и диалог. Части 3 и 4.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Подготовка к ИС: отработка основных видов деятельности.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Диалог как оценка функциональной грамотности учащегося. Практикум.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8.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Тестовая часть ОГЭ. Синтаксический анализ. Грамматическая основа предложения. Задание 2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   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Понимание текста. Задание 2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10.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Пунктуационный анализ. Знаки препинания в простом осложненном предложении. Задание 3 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11.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Пунктуационный анализ. Знаки препинания в сложносочиненном предложении, сложноподчиненном предложении. Задание 3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12.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Синтаксический анализ. Словосочетание. Виды подчинительной связи (согласование, управление, примыкание). Задание 4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13.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Орфографический анализ. Задание 5 Корни с чередованием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14.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Орфографический анализ. Правописание приставок. Задание 5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15.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Орфографический анализ. Правописание суффиксов. Задание 5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16.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Орфографический анализ. Н – нн в различных частях речи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17.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содержания текста. Задание 6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18.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средств выразительности. Задание 7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19.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средств выразительности. Задание 7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Синонимы. Задание 8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21.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Практическая работа с тестовыми заданиями 9-12. Работа с бланками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22.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 изложения. Задание 1. Сжатое изложение. Приемы сжатия текста. Отработка приема исключение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23.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Задание 1. Сжатое изложение. Приемы сжатия текста. Отработка приема упрощение.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24.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Задание 1. Сжатое изложение. Приемы сжатия текста. Отработка приема обобщение.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25.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Задание 1. Написание сжатого изложения. Работа с бланками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26.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Задание 13.1, 13.2, 13.3. Структура сочинения. Критерии оценки заданий.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27.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Задание 13.1, 13.2, 13.3. Учимся формулировать тезис.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28.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Задание 13.1, 13.2, 13.3. Учимся аргументировать.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29.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Задание 13.1, 13.2, 13.3. Учимся писать вывод сочинения. Работа с бланками.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30.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Отработка навыка написания сочинения.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31.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Отработка навыка написания сочинения.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32.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Отработка навыка написания сочинения.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33.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Фактические ошибки. Речевые и грамматические ошибки.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>
        <w:trPr/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34.</w:t>
            </w:r>
            <w:r>
              <w:rPr>
                <w:rFonts w:eastAsia="Times New Roman" w:cs="Times New Roman" w:ascii="Times New Roman" w:hAnsi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Практическая работа в форме ОГЭ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3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Учебно-методическое и информационно-техническое обеспечение И.П. Цыбулько: Русский язык. ОГЭ-2025. Типовые экзаменационные варианты. – М.: Национальное образование, 2025. И.П. Васильевых, Ю.Н. Гостева, Д.А.Хаустова: Русский язык. Сборник заданий. ОГЭ-2022. – М.: Экзамен, 2021. Материалы сайта ФИПИ www.fipi.ru. ОГЭ. Русский язык Русский язык. ОГЭ 2025. Драбкина С.В., Субботин Д.И.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LibreOffice/6.4.6.2$Linux_X86_64 LibreOffice_project/40$Build-2</Application>
  <Pages>7</Pages>
  <Words>1676</Words>
  <Characters>12225</Characters>
  <CharactersWithSpaces>16164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2025-09-16T17:00:00Z</dcterms:created>
  <dc:creator>Бабиджон</dc:creator>
  <dc:description/>
  <dc:language>ru-RU</dc:language>
  <cp:lastModifiedBy/>
  <dcterms:modified xsi:type="dcterms:W3CDTF">2025-09-18T15:20:43Z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