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347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ояснительная записка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Актуальность программы.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Важнейшая функция языка – коммуникативная – реализуется на синтаксическом уровне. Функциональной значимостью синтаксического уровня в овладении всеми видами речевой деятельности и обусловлена актуальность факультативного курса по синтаксису и пунктуации.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Предлагаемая программа дополняет и расширяет обязательное содержание программы по русскому языку и в тоже время примыкает к основному курсу.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факультативного курса: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 способствовать углубленному изучению синтаксиса и пунктуации, росту речевой культуры обучающихся.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повторение, обобщение, систематизация и углубление теоретических сведений по разделу «Синтаксис и пунктуация»;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совершенствование пунктуационных умений и навыков учащихся;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обогащение грамматического строя речи учащихся на основе синтаксической синонимии, развитие речевой культуры обучающихся.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потребности обращения к справочной литературе, приобретение навыка самостоятельной работы со справочной и научно-популярной литературой.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Занятия выполняют следующие функции: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обучающую (позволяют совершенствовать учебно-языковые и коммуникативные умения и навыки учащихся, формируют навыки исследовательской работы);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диагностирующую (дают возможность оценить степень усвоения лингвистического (синтаксического) материала, сформированность правописных (пунктуационных) умений и навыков;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познавательную (содержат новую для учащихся информацию);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развивающую (развивают самостоятельность мышления, смекалку, сообразительность, побуждают к обсуждению дискуссионных вопросов, учат логически рассуждать, аргументировать свою позицию);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стимулирующую (развивают потребность в самообразовании, стимулируют обращение к разнообразной лингвистической литературе: справочного, учебного, научного, научно-популярного характера).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На занятиях предусмотрены такие формы работы, как практикумы, диктанты разных видов, тесты (в том числе компьютерные), активные методы обучения.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Программа рассчитана на 34 часа (1 час в неделю) и предназначена для обучающихся 8-х классов.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Результаты изучения курса.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целостного, социально ориентированного взгляда на мир в его органичном единстве и разнообразии;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развитие самостоятельности и личностной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эстетических потребностей, ценностей и чувств;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установки на здоровый образ жизни, мотивации к творческому труду, бережного отношения к материальным и духовным ценностям.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Метапредметные результаты: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овладение способностью принимать и сохранять цели и задачи учебной деятельности, поиска средств ее осуществления;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использование различных способов поиска (в справочных источниках), сбора, обработки, анализа, организации и передачи информации;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и развитие компетентности в области использования информационно-коммуникационных технологий.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Предметные результаты: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развитие логического мышления, самостоятельности и осмысленности выводов и умозаключений;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умение систематизировать полученные знания;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обогащение словарного запаса и грамматического строя речи;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умение работать со словарями и справочной литературой;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опознавание и анализ основных синтаксических единиц, грамматических категорий языка, уместное употребление языковых единиц в ситуации речевого общения;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умение применять на практике теоретические знания;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приобретение навыков культуры общения;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- осознание эстетической функции родного языка, способность оценивать эстетическую сторону речевого высказывания.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Тематическое планирование по русскому языку 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 класс (34ч)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tbl>
      <w:tblPr>
        <w:tblW w:w="10302" w:type="dxa"/>
        <w:jc w:val="left"/>
        <w:tblInd w:w="-717" w:type="dxa"/>
        <w:tblCellMar>
          <w:top w:w="0" w:type="dxa"/>
          <w:left w:w="11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993"/>
        <w:gridCol w:w="5101"/>
        <w:gridCol w:w="992"/>
        <w:gridCol w:w="1561"/>
        <w:gridCol w:w="1655"/>
      </w:tblGrid>
      <w:tr>
        <w:trPr/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занятия</w:t>
            </w:r>
          </w:p>
        </w:tc>
        <w:tc>
          <w:tcPr>
            <w:tcW w:w="5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занятия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часов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проведения</w:t>
            </w:r>
          </w:p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Планируемая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</w:t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Синтаксис как раздел науки о языке.</w:t>
            </w:r>
          </w:p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Предмет и задачи синтаксиса. Связь синтаксиса с другими разделами науки о языке.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Словосочетание и предложение - основные синтаксические единицы. Простые и сложные словосочетания.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Русская пунктуация как система.</w:t>
            </w:r>
          </w:p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Принципы русской пунктуации: структурный, смысловой, интонационный.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 знаков препинания в русском языке. Функции знаков препинания. Факультативные знаки препинания.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Простое предложение как синтаксическая единица. Признаки предложения, его отношение к слову и словосочетанию.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Значение, строение и функции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Главные члены предложения. Разграничение в предложении подлежащего и сказуемого.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Деление сказуемых на простые и составные. Сложное сказуемое.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Контрольный тест по теме «Главные члены предложения».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Второстепенные члены предложения. Правильная поставка вопроса к второстепенным членам предложения. Разряды обстоятельств в русском языке. Переходные явления в области второстепенных членов.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Синтаксические функции инфинитива.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Односоставные предложения. Неполные предложения. Особенности грамматической основы в односоставных предложениях.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односоставных предложений в русском языке. Критерии, положенные в основу деления односоставных предложений. Инфинитивные предложения. Генетивные предложения. Вокативные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Разграничение односоставных и двусоставных неполных предложений. Нечленимые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Осложнённое простое предложение. Чем может осложняться простое предложение. Особенности структуры и семантики осложнённого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Контрольный тест по теме «Односоставные предложения».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предложения. Признаки, которые являются обязательными для однородных членов предложения. Изобразительно-выразительные возможности однородных членов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Обособленные члены предложения. Обособление причастных и деепричастных оборотов, особенности обособления. Случаи синкретизма обстоятельственных значений в деепричастных оборотах.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Разница между уточнением и пояснением.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Вводные компоненты. Функции вводных слов и предложений. Роль вставных конструкций. Знаки препинания при вставных конструкциях.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Разграничение вводных слов и омонимичных им конструкций.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Обращение. Функции обращения: призывная, оценочно-характеризующая, этикетная. Обращение как фигура поэтического синтаксиса.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при обращении. Звательный падеж в русском языке.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Сравнительные обороты. Сравнительные обороты союзами как, будто, словно, точно, как будто. Сравнительные обороты с предлогами вроде, наподобие, подобно.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Различение сравнительного оборота и придаточной сравнительной части.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простого к сложному. Основные виды сложных предложений.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Контрольный тест по теме «Простое осложненное предложение».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Свободные и несвободные по строению сложные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Сложноподчиненное предложение. Место придаточной части по отношению к главной.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Разграничение омонимичных союзов и союзных слов в сложном предложении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Чужая речь. Способы передачи чужой речи. Несобственно-прямая речь.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Пунктуационное оформление диалога и прямой речи.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Текст. Что такое текст. Знаки препинания в художественном тексте. Авторская пунктуация.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контрольный тест.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b/>
          <w:bCs/>
          <w:color w:val="000000"/>
          <w:kern w:val="0"/>
          <w:sz w:val="21"/>
          <w:szCs w:val="21"/>
          <w:lang w:eastAsia="ru-RU"/>
          <w14:ligatures w14:val="none"/>
        </w:rPr>
        <w:t>Литература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1. Валгина, Н. С. Русский язык: Трудности современной пунктуации. 8–11 классы / Н. С. Валгина. – М., 2000.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2. Граник, Г. Г. Секреты пунктуации / Г. Г. Граник, С. М. Бондаренко. – М., 1987.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3. Долбик, Е. Е. Сборник экзаменационных материалов по русскому языку для общеобразовательных учреждений (уровень общего базового образования): тексты диктантов / авт.-сост. Е. Е. Долбик, Р. С. Сидоренко, Т. А. Дикун. – Минск: НИО; Аверсэв, 2009.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4. Золотова, Г. А. Русский язык: от системы к тексту. 10 класс: учеб. пособие для факульт. занятий в общеобразоват. учрежд. гуманитарного профиля / Г. А. Золотова, Г. П. Дручинина, Н. К. Онипенко. – М.: Дрофа, 2002.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5. Литвинко, Ф. М. Русский язык. Изучение осложненного предложения в V—IX классах / Ф. М. Литвинко. – Минск: Аверсэв, 2005.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6. Михальчук, Т. Г. Русский речевой этикет. Практикум: учеб. пособие / Т. Г. Михальчук. – Минск: Асар, 2009.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7. Печенёва, Т. А. Русский язык. 8 класс. Уроки пунктуации / Т. А. Печенёва. – Минск: Аверсэв, 2008.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8. Печенёва, Т. А. Русский язык. 9 класс. Уроки пунктуации / Т. А. Печенёва. – Минск: Аверсэв, 2008.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PT Sans" w:hAnsi="PT Sans"/>
          <w:color w:val="000000"/>
          <w:kern w:val="0"/>
          <w:sz w:val="21"/>
          <w:szCs w:val="21"/>
          <w:lang w:eastAsia="ru-RU"/>
          <w14:ligatures w14:val="none"/>
        </w:rPr>
        <w:t>9. Правила русской орфографии и пунктуации. Полный академический справочник / под ред. В. В. Лопатина. – М.: Эксмо, 2007.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44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LibreOffice/6.4.6.2$Linux_X86_64 LibreOffice_project/40$Build-2</Application>
  <Pages>6</Pages>
  <Words>1102</Words>
  <Characters>7765</Characters>
  <CharactersWithSpaces>8766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2025-09-16T16:04:00Z</dcterms:created>
  <dc:creator>Бабиджон</dc:creator>
  <dc:description/>
  <dc:language>ru-RU</dc:language>
  <cp:lastModifiedBy/>
  <dcterms:modified xsi:type="dcterms:W3CDTF">2025-09-18T15:21:27Z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