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408" w:before="0" w:after="0"/>
        <w:ind w:left="120" w:hanging="0"/>
        <w:jc w:val="center"/>
        <w:rPr>
          <w:rFonts w:ascii="Times New Roman" w:hAnsi="Times New Roman"/>
          <w:b/>
          <w:b/>
          <w:i w:val="false"/>
          <w:i w:val="false"/>
          <w:color w:val="000000"/>
          <w:sz w:val="28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55310" cy="780351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780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знакомство с их непрерывными аналогами – показательным и нормальным распределениями.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bookmarkStart w:id="0" w:name="b36699e0-a848-4276-9295-9131bc7b4ab1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Start w:id="1" w:name="block-41235464"/>
      <w:bookmarkStart w:id="2" w:name="block-412354641"/>
      <w:bookmarkEnd w:id="0"/>
      <w:bookmarkEnd w:id="1"/>
      <w:bookmarkEnd w:id="2"/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Серия независимых испытаний Бернулли. Случайный выбор из конечной совокупности.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Совместное распределение двух случайных величин. Независимые случайные величины.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одиночных независимых событий. Задачи, приводящие к распределению Пуассона.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  <w:bookmarkStart w:id="3" w:name="block-41235466"/>
      <w:bookmarkStart w:id="4" w:name="block-412354661"/>
      <w:bookmarkEnd w:id="3"/>
      <w:bookmarkEnd w:id="4"/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8) ценности научного познания: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 w:val="false"/>
          <w:color w:val="000000"/>
          <w:sz w:val="28"/>
        </w:rPr>
        <w:t>10 класса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 w:val="false"/>
          <w:color w:val="000000"/>
          <w:sz w:val="28"/>
        </w:rPr>
        <w:t>11 класса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  <w:bookmarkStart w:id="5" w:name="block-41235465"/>
      <w:bookmarkStart w:id="6" w:name="block-412354651"/>
      <w:bookmarkEnd w:id="5"/>
      <w:bookmarkEnd w:id="6"/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10 КЛАСС </w:t>
      </w:r>
    </w:p>
    <w:tbl>
      <w:tblPr>
        <w:tblW w:w="13594" w:type="dxa"/>
        <w:jc w:val="left"/>
        <w:tblInd w:w="-8" w:type="dxa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66"/>
        <w:gridCol w:w="2720"/>
        <w:gridCol w:w="1404"/>
        <w:gridCol w:w="2437"/>
        <w:gridCol w:w="2563"/>
        <w:gridCol w:w="3803"/>
      </w:tblGrid>
      <w:tr>
        <w:trPr>
          <w:trHeight w:val="144" w:hRule="atLeast"/>
        </w:trPr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80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опыты, случайные события и вероятности событий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 и событиями. Сложение и умножение вероятностей. Условная вероятность. Независимые события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11 КЛАСС </w:t>
      </w:r>
    </w:p>
    <w:tbl>
      <w:tblPr>
        <w:tblW w:w="13594" w:type="dxa"/>
        <w:jc w:val="left"/>
        <w:tblInd w:w="-8" w:type="dxa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82"/>
        <w:gridCol w:w="2534"/>
        <w:gridCol w:w="1433"/>
        <w:gridCol w:w="2471"/>
        <w:gridCol w:w="2591"/>
        <w:gridCol w:w="3882"/>
      </w:tblGrid>
      <w:tr>
        <w:trPr>
          <w:trHeight w:val="144" w:hRule="atLeast"/>
        </w:trPr>
        <w:tc>
          <w:tcPr>
            <w:tcW w:w="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53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8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математической статистики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Пуассона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случайными величинами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11 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7" w:name="block-41235469"/>
      <w:bookmarkStart w:id="8" w:name="block-41235469"/>
      <w:bookmarkEnd w:id="8"/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10 КЛАСС </w:t>
      </w:r>
    </w:p>
    <w:tbl>
      <w:tblPr>
        <w:tblW w:w="13594" w:type="dxa"/>
        <w:jc w:val="left"/>
        <w:tblInd w:w="-8" w:type="dxa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72"/>
        <w:gridCol w:w="2560"/>
        <w:gridCol w:w="1242"/>
        <w:gridCol w:w="2247"/>
        <w:gridCol w:w="2386"/>
        <w:gridCol w:w="1699"/>
        <w:gridCol w:w="2887"/>
      </w:tblGrid>
      <w:tr>
        <w:trPr>
          <w:trHeight w:val="144" w:hRule="atLeast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69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8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связный граф, представление задачи с помощью графа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Путь в графе. Цепи и циклы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 на плоскости. Дерево случайного эксперимента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Пересечение, объединение множеств и событий, противоположные события. Формула сложения вероятностей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Байеса. Независимые события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умножения. Перестановки и факториал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сочетаний. Треугольник Паскаля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бинома Ньютона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 до первого успеха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выбор из конечной совокупности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случайными величинами. Примеры распределений. Бинарная случайная величина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Независимые случайные величины. Свойства математического ожидания. Математическое ожидание бинарной случайной величины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бинарной случайной величины. Свойства дисперсии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11 КЛАСС </w:t>
      </w:r>
    </w:p>
    <w:tbl>
      <w:tblPr>
        <w:tblW w:w="13594" w:type="dxa"/>
        <w:jc w:val="left"/>
        <w:tblInd w:w="-8" w:type="dxa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23"/>
        <w:gridCol w:w="3041"/>
        <w:gridCol w:w="1161"/>
        <w:gridCol w:w="2153"/>
        <w:gridCol w:w="2297"/>
        <w:gridCol w:w="1625"/>
        <w:gridCol w:w="2793"/>
      </w:tblGrid>
      <w:tr>
        <w:trPr>
          <w:trHeight w:val="144" w:hRule="atLeast"/>
        </w:trPr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6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0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6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9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Выборочный метод исследований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Оценивание вероятностей событий по выборке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 плотности вероятности показательного распределения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 плотности вероятности нормального распределения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одиночных независимых событий. Пример задачи, приводящей к распределению Пуассона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Ковариация двух случайных величин. Коэффициент корреляции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Совместные наблюдения двух величин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Выборочный коэффициент корреляции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Различие между линейной связью и причинно-следственной связью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регрессия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вероятностей событий с применением формул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"Вероятность и статистика"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9" w:name="block-41235468"/>
      <w:bookmarkStart w:id="10" w:name="block-41235468"/>
      <w:bookmarkEnd w:id="10"/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overrideTableStyleFontSizeAndJustific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41cd9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qFormat/>
    <w:rsid w:val="00841cd9"/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0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19">
    <w:name w:val="Subtitle"/>
    <w:basedOn w:val="Normal"/>
    <w:next w:val="Normal"/>
    <w:link w:val="SubtitleChar"/>
    <w:uiPriority w:val="11"/>
    <w:qFormat/>
    <w:rsid w:val="00841cd9"/>
    <w:pPr>
      <w:ind w:left="86" w:hanging="0"/>
    </w:pPr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20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LibreOffice/6.4.6.2$Linux_X86_64 LibreOffice_project/40$Build-2</Application>
  <Pages>30</Pages>
  <Words>2696</Words>
  <Characters>20678</Characters>
  <CharactersWithSpaces>23236</CharactersWithSpaces>
  <Paragraphs>395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2025-09-22T08:57:47Z</dcterms:modified>
  <cp:revision>2</cp:revision>
  <dc:subject/>
  <dc:title/>
</cp:coreProperties>
</file>