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8B" w:rsidRDefault="007E518B" w:rsidP="004563E0">
      <w:pPr>
        <w:spacing w:after="0" w:line="240" w:lineRule="auto"/>
        <w:rPr>
          <w:rFonts w:ascii="Times New Roman" w:eastAsia="Times New Roman" w:hAnsi="Times New Roman" w:cs="Times New Roman"/>
          <w:color w:val="000000"/>
          <w:sz w:val="28"/>
        </w:rPr>
      </w:pPr>
    </w:p>
    <w:p w:rsidR="0038046D" w:rsidRDefault="0038046D" w:rsidP="004563E0">
      <w:pPr>
        <w:spacing w:after="0" w:line="240" w:lineRule="auto"/>
        <w:rPr>
          <w:rFonts w:ascii="Times New Roman" w:eastAsia="Times New Roman" w:hAnsi="Times New Roman" w:cs="Times New Roman"/>
          <w:color w:val="000000"/>
          <w:sz w:val="28"/>
        </w:rPr>
      </w:pPr>
    </w:p>
    <w:p w:rsidR="0038046D" w:rsidRDefault="005E48B2" w:rsidP="004563E0">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18.5pt">
            <v:imagedata r:id="rId5" o:title="003"/>
          </v:shape>
        </w:pict>
      </w:r>
    </w:p>
    <w:p w:rsidR="0038046D" w:rsidRDefault="0038046D">
      <w:pPr>
        <w:spacing w:after="0" w:line="240" w:lineRule="auto"/>
        <w:jc w:val="center"/>
        <w:rPr>
          <w:rFonts w:ascii="Times New Roman" w:eastAsia="Times New Roman" w:hAnsi="Times New Roman" w:cs="Times New Roman"/>
          <w:b/>
          <w:color w:val="000000"/>
          <w:sz w:val="28"/>
        </w:rPr>
      </w:pPr>
    </w:p>
    <w:p w:rsidR="007E518B" w:rsidRDefault="00657CB7">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ПОЯСНИТЕЛЬНАЯ ЗАПИСКА</w:t>
      </w:r>
    </w:p>
    <w:p w:rsidR="007E518B" w:rsidRDefault="007E518B">
      <w:pPr>
        <w:spacing w:after="0" w:line="240" w:lineRule="auto"/>
        <w:jc w:val="both"/>
        <w:rPr>
          <w:rFonts w:ascii="Times New Roman" w:eastAsia="Times New Roman" w:hAnsi="Times New Roman" w:cs="Times New Roman"/>
          <w:color w:val="000000"/>
          <w:sz w:val="28"/>
        </w:rPr>
      </w:pP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Данная учебная программа составлена с учетом следующих нормативных документов:</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федеральный компонент Государственного образовательного стандарта общего образования, утвержденным приказом Минобразования России от 05.03 2004 г.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Приказ Минобразования России от 09.03.2004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Примерные программы основного общего и среднего (полного) общего образования по технологии (письмо Департамента государственной политики в образовании МОиН РФ от 07.06.2005 г. №03– 1263).</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Базисного плана (Приказ МО РФ № 322 от 09.02.1998 г.), </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Рабочая учебная программа составлена на основе программы общеобразовательных учреждений: Черчение. 8-9 кл./Под руководством А.Д. Ботвинникова.- М.: Просвещение, 2003; </w:t>
      </w:r>
    </w:p>
    <w:p w:rsidR="007E518B" w:rsidRDefault="00657CB7">
      <w:pPr>
        <w:numPr>
          <w:ilvl w:val="0"/>
          <w:numId w:val="1"/>
        </w:numPr>
        <w:spacing w:after="0" w:line="240" w:lineRule="auto"/>
        <w:ind w:left="108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обязательного минимума содержания основного общего образования по черчению (Приказ МО РФ № 1236 от 19.05.1998г.).</w:t>
      </w:r>
    </w:p>
    <w:p w:rsidR="007E518B" w:rsidRDefault="00657CB7">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Отличительных особенностей по сравнению с программой нет. Срок реализации 2 года.</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Целью</w:t>
      </w:r>
      <w:r>
        <w:rPr>
          <w:rFonts w:ascii="Times New Roman" w:eastAsia="Times New Roman" w:hAnsi="Times New Roman" w:cs="Times New Roman"/>
          <w:color w:val="000000"/>
          <w:sz w:val="28"/>
        </w:rPr>
        <w:t xml:space="preserve"> данного курса является обучение учащихся графической грамоте и элементам графической культуры. Овладев базовым курсом в 8 - 9 класса, школьники должны научиться выполнять и читать комплексные чертежи (и эскизы) несложных деталей и сборочных единиц, их наглядные изображения; понимать и читать простейшие архитектурно-строительные чертежи, кинематические и электрические схемы простых изделий. Важнейшие задачи курса – развитие образного мышления учащихся и ознакомление их с процессом проектирования, осуществляемого средствами графики.</w:t>
      </w:r>
    </w:p>
    <w:p w:rsidR="007E518B" w:rsidRDefault="00657CB7">
      <w:pPr>
        <w:spacing w:after="0" w:line="24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Задачи:</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Дать учащимся знания основ метода прямоугольных проекций и построения аксонометрических изображений.</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Ознакомить с важнейшими правилами выполнения чертежей, условными изображениями и обозначениями, установленными государственными стандартами.</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Способствовать развитию пространственных представлений, имеющих большое значение в производственной деятельности, научить анализировать форму и конструкцию предметов и их графические изображения, понимать условности чертежа, читать и выполнять чертежи, а также простейшие электрические и кинематические схемы.</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Развивать элементарные навыки культуры труда: уметь правильно организовать рабочее место, применять рациональные приемы работы чертежными и измерительными инструментами, соблюдать аккуратность и точность в работе.</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Научить самостоятельно работать с учебными и справочными пособиями по черчению в процессе чтения и выполнения чертежей и эскизов.</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Для осуществления указанных задач программа предусматривает изучение теоретических положений, выполнение упражнений, обязательный минимум графических и практических работ.</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процессе изучения графики надо научить школьников активно работать, правильно организовывать рабочее место, рационально применять чертежные и измерительные инструменты.</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Большая часть учебного времени выделяется на упражнения и самостоятельную работу. Наряду с репродуктивными методами обучения необходимо использовать методы проблемного обучения, вовлекая школьников в процесс сотворчества.</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Изучение теоретического материала должно гармонично сочетаться с выполнением обязательных графических работ. Конкретный материал подбирает для них учитель, руководствуясь данным в программе примерным распределением часов. Очередность и сроки выполнения работ также определяет учитель.</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процессе обучения графике необходимо использовать учебные наглядные пособия: таблицы, модели, детали, различные изделия, чертежи и т. д., а также кинофрагменты, диафильмы по черчению и другие современные технические средства обучения (по возможности контролирующие и обучающие программы автоматизированных обучающих систем с широким использованием средств машинной графики).</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Все графические работы нужно выполнять с соблюдением правил и техники оформления, установленных стандартами.</w:t>
      </w:r>
    </w:p>
    <w:p w:rsidR="007E518B" w:rsidRDefault="007E518B">
      <w:pPr>
        <w:tabs>
          <w:tab w:val="left" w:pos="5565"/>
        </w:tabs>
        <w:spacing w:after="0" w:line="240" w:lineRule="auto"/>
        <w:jc w:val="center"/>
        <w:rPr>
          <w:rFonts w:ascii="Times New Roman" w:eastAsia="Times New Roman" w:hAnsi="Times New Roman" w:cs="Times New Roman"/>
          <w:color w:val="000000"/>
          <w:sz w:val="28"/>
        </w:rPr>
      </w:pPr>
    </w:p>
    <w:p w:rsidR="007E518B" w:rsidRDefault="00657CB7">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СОДЕРЖАНИЕ ПРОГРАММЫ</w:t>
      </w:r>
    </w:p>
    <w:p w:rsidR="007E518B" w:rsidRDefault="007E518B">
      <w:pPr>
        <w:spacing w:after="0" w:line="240" w:lineRule="auto"/>
        <w:jc w:val="both"/>
        <w:rPr>
          <w:rFonts w:ascii="Times New Roman" w:eastAsia="Times New Roman" w:hAnsi="Times New Roman" w:cs="Times New Roman"/>
          <w:color w:val="000000"/>
          <w:sz w:val="28"/>
        </w:rPr>
      </w:pPr>
    </w:p>
    <w:p w:rsidR="007E518B" w:rsidRPr="004563E0" w:rsidRDefault="00657CB7" w:rsidP="004563E0">
      <w:pPr>
        <w:spacing w:after="0" w:line="240" w:lineRule="auto"/>
        <w:jc w:val="center"/>
        <w:rPr>
          <w:rFonts w:ascii="Times New Roman" w:eastAsia="Times New Roman" w:hAnsi="Times New Roman" w:cs="Times New Roman"/>
          <w:b/>
          <w:color w:val="000000"/>
          <w:sz w:val="28"/>
        </w:rPr>
      </w:pPr>
      <w:r w:rsidRPr="004563E0">
        <w:rPr>
          <w:rFonts w:ascii="Times New Roman" w:eastAsia="Times New Roman" w:hAnsi="Times New Roman" w:cs="Times New Roman"/>
          <w:b/>
          <w:color w:val="000000"/>
          <w:sz w:val="28"/>
        </w:rPr>
        <w:t>8 класс</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Учебный предмет «Черчение». Значение графического изображения в производственной деятельности человека (построения и перспективы). Цели и задачи изучения черчения в школе и дальнейшей профориентации. </w:t>
      </w:r>
      <w:r w:rsidRPr="004563E0">
        <w:rPr>
          <w:rFonts w:ascii="Times New Roman" w:eastAsia="Times New Roman" w:hAnsi="Times New Roman" w:cs="Times New Roman"/>
          <w:color w:val="000000"/>
          <w:sz w:val="28"/>
        </w:rPr>
        <w:t>Правила оформления чертежей.</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История и развитие методов графических изображений. Инструменты, принадлежности и материалы для выполнения чертежей. Приемы работы с инструментами и организация рабочего места. История и развитие методов графических изображений. Инструменты, принадлежности и материалы для выполнения чертежей. Приемы работы с инструментами и организация рабочего места. Основные правила оформления чертежей. Понятие о стандартах ЕСКД. Масштабы, линии чертежа, рамки и основные надписи на чертежах. Графическая работа №1.Шрифты чертежные. Разметка букв, цифр и знаков чертежного шрифта. Основные приемы выполнения надписей чертежным шрифтом. Основные правила, приемы и методы нанесения размеров. Выносные и размерные линии. Стрелки, знаки радиуса, диаметры, конусности. Правила постановки размерных цифр. Графическая работа №2.</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Способы проецирования. </w:t>
      </w:r>
      <w:r>
        <w:rPr>
          <w:rFonts w:ascii="Times New Roman" w:eastAsia="Times New Roman" w:hAnsi="Times New Roman" w:cs="Times New Roman"/>
          <w:color w:val="000000"/>
          <w:sz w:val="28"/>
        </w:rPr>
        <w:t xml:space="preserve">Общие сведения о проецировании. Различные методы проецирования (центральный, параллельный, прямоугольный).Получение изображения на плоскости различными методами проецирования. Проецирование детали на одну, две, три плоскости проекции методом прямоугольного проецирования. Определение вида, правила расположения видов на чертеже, названия видов. Аксонометрические проекции. Косоугольная, фронтальная, диметрическая проекция. Прямоугольная изометрическая проекция. Направление осей. Показатели искажения. Нанесение размеров. Построение аксонометрических проекций плоских геометрических фигур. </w:t>
      </w:r>
      <w:r>
        <w:rPr>
          <w:rFonts w:ascii="Times New Roman" w:eastAsia="Times New Roman" w:hAnsi="Times New Roman" w:cs="Times New Roman"/>
          <w:color w:val="000000"/>
          <w:sz w:val="28"/>
        </w:rPr>
        <w:lastRenderedPageBreak/>
        <w:t>Аксонометрические проекции окружностей. Способы построение овала. Построение аксонометрических предметов, имеющих круглые поверхности. Технический рисунок.</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Чтение и выполнение чертежей. </w:t>
      </w:r>
      <w:r>
        <w:rPr>
          <w:rFonts w:ascii="Times New Roman" w:eastAsia="Times New Roman" w:hAnsi="Times New Roman" w:cs="Times New Roman"/>
          <w:color w:val="000000"/>
          <w:sz w:val="28"/>
        </w:rPr>
        <w:t>Анализ геометрических форм предметов на основе характерных признаков. Проекции геометрических тел. Особенности проецирования правильных пирамид. Особенности проецирования цилиндра и конуса. Проекции группы геометрических тел. Взаимное расположение геометрических тел относительно плоскостей проекции. Проекции вершин, ребер и граней предмета. Графическая работа №3. Построение третьего вида. Построение третьего вида по двум данным. Нанесение размеров на чертежах с учетом формы предметов. Использование знака квадрата. Дополнительные сведения о нанесении размеров с учетом формы предмета. Развертки поверхностей некоторых тел. Выполнение чертежей предметов с использованием геометрических построений. Деление окружности на равные части. Сопряжения. Сопряжение двух прямых дугой заданного радиуса. Сопряжение окружности и прямой дугой заданного радиуса. Геометрические построения для чертежей и разметки деталей. Графическая работа №4. Взаимная связь изменения формы предмета. Взаимное положение его частей и пространственного положения самого предмета, отображение этих  предметов на чертеже. Конструирование по изображениям. Порядок чтения чертежей деталей. Графическая работа №5. Эскизы деталей с натуры. Итоговая графическая работа №6.</w:t>
      </w:r>
    </w:p>
    <w:p w:rsidR="007E518B" w:rsidRDefault="007E518B">
      <w:pPr>
        <w:spacing w:after="0" w:line="240" w:lineRule="auto"/>
        <w:jc w:val="both"/>
        <w:rPr>
          <w:rFonts w:ascii="Times New Roman" w:eastAsia="Times New Roman" w:hAnsi="Times New Roman" w:cs="Times New Roman"/>
          <w:color w:val="000000"/>
          <w:sz w:val="28"/>
        </w:rPr>
      </w:pPr>
    </w:p>
    <w:p w:rsidR="007E518B" w:rsidRPr="004563E0" w:rsidRDefault="00657CB7" w:rsidP="004563E0">
      <w:pPr>
        <w:spacing w:after="0" w:line="240" w:lineRule="auto"/>
        <w:jc w:val="center"/>
        <w:rPr>
          <w:rFonts w:ascii="Times New Roman" w:eastAsia="Times New Roman" w:hAnsi="Times New Roman" w:cs="Times New Roman"/>
          <w:b/>
          <w:color w:val="000000"/>
          <w:sz w:val="28"/>
        </w:rPr>
      </w:pPr>
      <w:r w:rsidRPr="004563E0">
        <w:rPr>
          <w:rFonts w:ascii="Times New Roman" w:eastAsia="Times New Roman" w:hAnsi="Times New Roman" w:cs="Times New Roman"/>
          <w:b/>
          <w:color w:val="000000"/>
          <w:sz w:val="28"/>
        </w:rPr>
        <w:t>9 класс</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Общие сведения о способах проецирования</w:t>
      </w:r>
      <w:r>
        <w:rPr>
          <w:rFonts w:ascii="Times New Roman" w:eastAsia="Times New Roman" w:hAnsi="Times New Roman" w:cs="Times New Roman"/>
          <w:color w:val="000000"/>
          <w:sz w:val="28"/>
        </w:rPr>
        <w:t>. Повторение сведений проецирования.</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Сечения, разрезы, виды. </w:t>
      </w:r>
      <w:r>
        <w:rPr>
          <w:rFonts w:ascii="Times New Roman" w:eastAsia="Times New Roman" w:hAnsi="Times New Roman" w:cs="Times New Roman"/>
          <w:color w:val="000000"/>
          <w:sz w:val="28"/>
        </w:rPr>
        <w:t>Правила выполнения наложенных и вынесенных сечений. Обозначение сечений. Правила графического обозначения материалов на сечениях. Графическая работа №1. Разрезы. Различия между разрезами и сечениями. Простые разрезы (горизонтальные, фронтальные и профильные). Обозначение разрезов. Соединение части вида с частью разреза. Местный разрез. Особые случаи разрезов. Тонкие стенки и спицы на разрезе. Применение разрезов в аксонометрических проекциях. Графическая работа №2. Выбор необходимого и достаточного количества изображений на чертежах и главного вида. Условности и упрощения на чертежах. Чтение и выполнение чертежей, содержащих изученные условности. Практическая работа на закрепление изученного материала, а также навыков рационального выбора количества изображений с использованием условностей и простановки размеров.</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Сборочные чертежи изделий. </w:t>
      </w:r>
      <w:r>
        <w:rPr>
          <w:rFonts w:ascii="Times New Roman" w:eastAsia="Times New Roman" w:hAnsi="Times New Roman" w:cs="Times New Roman"/>
          <w:color w:val="000000"/>
          <w:sz w:val="28"/>
        </w:rPr>
        <w:t>Разъемные соединения деталей (болтовые, шпилечные, шпоночные и штифтовые). Неразъемные соединения (сварные, паяные, клеевые и заклепочные). Резьбовые соединения. Изображение резьбы на стержне и в отверстии. Обозначение метрической резьбы. Упрощенное изображение резьбовых соединений. Чертежи болтовых соединений. Упрощенное изображение резьбовых соединений. Стандарты и справочный материал. Чертежи штифтовых соединений. Чтение чертежей, содержащих изображения изученных соединений деталей. Чертежи шпоночных и штифтовых соединений. Графическая работа №3. Сборочные чертежи (спецификация, номера позиций и др.). Основные требования к разделам на сборочных чертежах. Условности и упрощения на сборочных чертежах. Особенности простановки размеров на сборочных чертежах. Практическая работа. Чтение сборочных чертежей. Понятие о деталировании. Выполнение чертежей деталей сборочной единицы. Графическая работа №4. Решение задач с элементами конструирования.</w:t>
      </w:r>
    </w:p>
    <w:p w:rsidR="007E518B" w:rsidRDefault="00657CB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Чтение строительных чертежей</w:t>
      </w:r>
      <w:r>
        <w:rPr>
          <w:rFonts w:ascii="Times New Roman" w:eastAsia="Times New Roman" w:hAnsi="Times New Roman" w:cs="Times New Roman"/>
          <w:color w:val="000000"/>
          <w:sz w:val="28"/>
        </w:rPr>
        <w:t>. Назначение и особенности архитектуроно-строительных чертежей: фасады, планы, разрезы, масштабы. Размеры на строительных чертежах. Условные изображения дверных и оконных проемов, санитарно-технического оборудования. Чтение несложных строительных чертежей. Работа со справочником. Графическая работа №5.</w:t>
      </w:r>
    </w:p>
    <w:p w:rsidR="007E518B" w:rsidRDefault="00657CB7" w:rsidP="004563E0">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Обзор разновидностей графических изображений.</w:t>
      </w:r>
      <w:r>
        <w:rPr>
          <w:rFonts w:ascii="Times New Roman" w:eastAsia="Times New Roman" w:hAnsi="Times New Roman" w:cs="Times New Roman"/>
          <w:color w:val="000000"/>
          <w:sz w:val="28"/>
        </w:rPr>
        <w:t xml:space="preserve"> Графические изображения, применяемые на практике. Итоговая графическая работа №6.</w:t>
      </w:r>
    </w:p>
    <w:p w:rsidR="007E518B" w:rsidRDefault="007E518B">
      <w:pPr>
        <w:spacing w:after="0" w:line="240" w:lineRule="auto"/>
        <w:rPr>
          <w:rFonts w:ascii="Times New Roman" w:eastAsia="Times New Roman" w:hAnsi="Times New Roman" w:cs="Times New Roman"/>
          <w:color w:val="000000"/>
          <w:sz w:val="28"/>
        </w:rPr>
      </w:pPr>
    </w:p>
    <w:p w:rsidR="007E518B" w:rsidRPr="004563E0" w:rsidRDefault="00657CB7" w:rsidP="004563E0">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ПЕРЕЧЕНЬ ЗНАНИЙ И УМЕНИЙ, ФОРМИРУЕМЫХ У ЧАЩИХСЯ</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 класс</w:t>
      </w:r>
    </w:p>
    <w:p w:rsidR="007E518B" w:rsidRDefault="00657CB7">
      <w:pPr>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Учащиеся должны знать:</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приемы работы с чертежными инструментами;</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простейшие геометрические построения;</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приемы построения сопряжений;</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основные сведения о шрифте;</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правила выполнения чертежей;</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основы прямоугольного проецирования на одну, две и три взаимно перпендикулярные плоскости проекций;</w:t>
      </w:r>
    </w:p>
    <w:p w:rsidR="007E518B" w:rsidRDefault="00657CB7">
      <w:pPr>
        <w:numPr>
          <w:ilvl w:val="0"/>
          <w:numId w:val="2"/>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принципы построения наглядных изображений.</w:t>
      </w:r>
    </w:p>
    <w:p w:rsidR="007E518B" w:rsidRDefault="00657CB7">
      <w:pPr>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Учащиеся должны уметь:</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анализировать форму предмета по чертежу, наглядному изображению, натуре и простейшим разверткам;</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осуществлять несложные преобразования формы и пространственного положения предметов и их частей;</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читать и выполнять виды на комплексных чертежах (и эскизах) отдельных предметов;</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анализировать графический состав изображений;</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выбирать главный вид и оптимальное количество видов на комплексном чертеже (и эскизе) отдельного предмета;</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читать и выполнять наглядные изображения, аксонометрические проекции, технические рисунки и наброски;</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проводить самоконтроль правильности и качества выполнения простейших графических работ;</w:t>
      </w:r>
    </w:p>
    <w:p w:rsidR="007E518B" w:rsidRDefault="00657CB7">
      <w:pPr>
        <w:numPr>
          <w:ilvl w:val="0"/>
          <w:numId w:val="3"/>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приводить примеры использования графики в жизни, быту и профессиональной деятельности человека.</w:t>
      </w: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 класс</w:t>
      </w: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Учащиеся должны знать:</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основные правила построения линий пересечения простейших геометрических образов;</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основные правила выполнения, чтения и обозначения видов, сечений и разрезов на комплексных чертежах;</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условные обозначения материалов на чертежах;</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основные типы разъемных и неразъемных соединений (на уровне знакомства);</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условные изображения и обозначения резьбы на чертежах;</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особенности выполнения чертежей общего вида и сборочных; условности и способы упрощения на чертежах общего вида и сборочных;</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особенности выполнения архитектурно-строительных чертежей;</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основные условные обозначения на кинематических и электрических схемах;</w:t>
      </w:r>
    </w:p>
    <w:p w:rsidR="007E518B" w:rsidRDefault="00657CB7">
      <w:pPr>
        <w:numPr>
          <w:ilvl w:val="0"/>
          <w:numId w:val="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 и роль графики в процессе проектирования и создания изделий (на пути «от идеи – до изделия»).</w:t>
      </w:r>
    </w:p>
    <w:p w:rsidR="007E518B" w:rsidRDefault="00657CB7">
      <w:pPr>
        <w:spacing w:after="0" w:line="240" w:lineRule="auto"/>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Учащиеся должны уметь:</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правильно выбирать главное изображение, оптимальное количество изображений, типы изображений на комплексном чертеже (или эскизе) модели, детали, простейшей сборочной единицы;</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выполнять необходимые виды, сечения и разрезы на комплексных чертежах несложных моделей и деталей;</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выполнять чертежи простейших стандартных деталей с резьбой и их соединений;</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читать и деталировать чертежи несложных сборочных единиц, состоящих из трех – шести деталей;</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ориентироваться на схемах движения транспорта, планах населенных пунктов и других объектов;</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читать и выполнять простые кинематические и электрические схемы;</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читать несложные архитектурно-строительные чертежи;</w:t>
      </w:r>
    </w:p>
    <w:p w:rsidR="007E518B" w:rsidRDefault="00657CB7">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пользоваться государственными стандартами (ЕСКД), учебником, учебными пособиями, справочной литературой;</w:t>
      </w:r>
    </w:p>
    <w:p w:rsidR="007E518B" w:rsidRDefault="00657CB7" w:rsidP="004563E0">
      <w:pPr>
        <w:numPr>
          <w:ilvl w:val="0"/>
          <w:numId w:val="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выражать средствами графики идеи, намерения, проекты.</w:t>
      </w:r>
    </w:p>
    <w:p w:rsidR="007E518B" w:rsidRDefault="007E518B">
      <w:pPr>
        <w:spacing w:after="0" w:line="240" w:lineRule="auto"/>
        <w:rPr>
          <w:rFonts w:ascii="Times New Roman" w:eastAsia="Times New Roman" w:hAnsi="Times New Roman" w:cs="Times New Roman"/>
          <w:color w:val="000000"/>
          <w:sz w:val="28"/>
        </w:rPr>
      </w:pPr>
    </w:p>
    <w:p w:rsidR="007E518B" w:rsidRDefault="004563E0" w:rsidP="004563E0">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E48B2">
        <w:rPr>
          <w:rFonts w:ascii="Times New Roman" w:eastAsia="Times New Roman" w:hAnsi="Times New Roman" w:cs="Times New Roman"/>
          <w:color w:val="000000"/>
          <w:sz w:val="28"/>
        </w:rPr>
        <w:t xml:space="preserve">                               Т</w:t>
      </w:r>
      <w:r w:rsidR="005E48B2">
        <w:rPr>
          <w:rFonts w:ascii="Times New Roman" w:eastAsia="Times New Roman" w:hAnsi="Times New Roman" w:cs="Times New Roman"/>
          <w:b/>
          <w:color w:val="000000"/>
          <w:sz w:val="28"/>
        </w:rPr>
        <w:t>ематическое</w:t>
      </w:r>
      <w:r w:rsidR="00657CB7">
        <w:rPr>
          <w:rFonts w:ascii="Times New Roman" w:eastAsia="Times New Roman" w:hAnsi="Times New Roman" w:cs="Times New Roman"/>
          <w:b/>
          <w:color w:val="000000"/>
          <w:sz w:val="28"/>
        </w:rPr>
        <w:t xml:space="preserve"> план</w:t>
      </w:r>
      <w:r w:rsidR="005E48B2">
        <w:rPr>
          <w:rFonts w:ascii="Times New Roman" w:eastAsia="Times New Roman" w:hAnsi="Times New Roman" w:cs="Times New Roman"/>
          <w:b/>
          <w:color w:val="000000"/>
          <w:sz w:val="28"/>
        </w:rPr>
        <w:t>ирование</w:t>
      </w:r>
      <w:bookmarkStart w:id="0" w:name="_GoBack"/>
      <w:bookmarkEnd w:id="0"/>
    </w:p>
    <w:p w:rsidR="007E518B" w:rsidRDefault="007E518B">
      <w:pPr>
        <w:spacing w:after="0" w:line="240" w:lineRule="auto"/>
        <w:jc w:val="center"/>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000" w:firstRow="0" w:lastRow="0" w:firstColumn="0" w:lastColumn="0" w:noHBand="0" w:noVBand="0"/>
      </w:tblPr>
      <w:tblGrid>
        <w:gridCol w:w="817"/>
        <w:gridCol w:w="4820"/>
        <w:gridCol w:w="1742"/>
        <w:gridCol w:w="1660"/>
      </w:tblGrid>
      <w:tr w:rsidR="007E518B">
        <w:tc>
          <w:tcPr>
            <w:tcW w:w="8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b/>
                <w:i/>
                <w:color w:val="000000"/>
                <w:sz w:val="28"/>
              </w:rPr>
              <w:t>№ п/п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b/>
                <w:i/>
                <w:color w:val="000000"/>
                <w:sz w:val="28"/>
              </w:rPr>
              <w:t>Темы</w:t>
            </w:r>
          </w:p>
        </w:tc>
        <w:tc>
          <w:tcPr>
            <w:tcW w:w="34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b/>
                <w:i/>
                <w:color w:val="000000"/>
                <w:sz w:val="28"/>
              </w:rPr>
              <w:t>Количество учебных часов по классам</w:t>
            </w:r>
          </w:p>
        </w:tc>
      </w:tr>
      <w:tr w:rsidR="007E518B">
        <w:tc>
          <w:tcPr>
            <w:tcW w:w="8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tabs>
                <w:tab w:val="left" w:pos="2655"/>
              </w:tabs>
              <w:spacing w:after="0" w:line="240" w:lineRule="auto"/>
              <w:rPr>
                <w:rFonts w:ascii="Calibri" w:eastAsia="Calibri" w:hAnsi="Calibri" w:cs="Calibri"/>
              </w:rPr>
            </w:pPr>
          </w:p>
        </w:tc>
        <w:tc>
          <w:tcPr>
            <w:tcW w:w="48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tabs>
                <w:tab w:val="left" w:pos="2655"/>
              </w:tabs>
              <w:spacing w:after="0" w:line="240" w:lineRule="auto"/>
              <w:rPr>
                <w:rFonts w:ascii="Calibri" w:eastAsia="Calibri" w:hAnsi="Calibri" w:cs="Calibri"/>
              </w:rPr>
            </w:pP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b/>
                <w:i/>
                <w:color w:val="000000"/>
                <w:sz w:val="28"/>
              </w:rPr>
              <w:t>8</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b/>
                <w:i/>
                <w:color w:val="000000"/>
                <w:sz w:val="28"/>
              </w:rPr>
              <w:t>9</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Техника выполнения чертежей и правила их оформления</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7</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2</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Чертежи в системе прямоугольных проекций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4</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3</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Аксонометрические проекции, технический рисунок</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7</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4</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Чтение и выполнение чертежей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12</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5</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Эскизы</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2</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6</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Повторение сведений о способах проецирования</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2</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7</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Сечения и разрезы</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11</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8</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Определение необходимого количества изображений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2</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9</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Сборочные чертежи</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11</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Чтение строительных чертежей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3</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11</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pPr>
            <w:r>
              <w:rPr>
                <w:rFonts w:ascii="Times New Roman" w:eastAsia="Times New Roman" w:hAnsi="Times New Roman" w:cs="Times New Roman"/>
                <w:color w:val="000000"/>
                <w:sz w:val="28"/>
              </w:rPr>
              <w:t>Разновидности графических изображений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rPr>
                <w:rFonts w:ascii="Calibri" w:eastAsia="Calibri" w:hAnsi="Calibri" w:cs="Calibri"/>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1</w:t>
            </w:r>
          </w:p>
        </w:tc>
      </w:tr>
      <w:tr w:rsidR="007E518B">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7E518B">
            <w:pPr>
              <w:spacing w:after="0" w:line="240" w:lineRule="auto"/>
              <w:jc w:val="center"/>
              <w:rPr>
                <w:rFonts w:ascii="Calibri" w:eastAsia="Calibri" w:hAnsi="Calibri" w:cs="Calibri"/>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right"/>
            </w:pPr>
            <w:r>
              <w:rPr>
                <w:rFonts w:ascii="Times New Roman" w:eastAsia="Times New Roman" w:hAnsi="Times New Roman" w:cs="Times New Roman"/>
                <w:color w:val="000000"/>
                <w:sz w:val="28"/>
              </w:rPr>
              <w:t>Итого:</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34</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518B" w:rsidRDefault="00657CB7">
            <w:pPr>
              <w:spacing w:after="0" w:line="240" w:lineRule="auto"/>
              <w:jc w:val="center"/>
            </w:pPr>
            <w:r>
              <w:rPr>
                <w:rFonts w:ascii="Times New Roman" w:eastAsia="Times New Roman" w:hAnsi="Times New Roman" w:cs="Times New Roman"/>
                <w:color w:val="000000"/>
                <w:sz w:val="28"/>
              </w:rPr>
              <w:t>34</w:t>
            </w:r>
          </w:p>
        </w:tc>
      </w:tr>
    </w:tbl>
    <w:p w:rsidR="007E518B" w:rsidRDefault="007E518B" w:rsidP="0038046D">
      <w:pPr>
        <w:spacing w:after="0" w:line="240" w:lineRule="auto"/>
        <w:rPr>
          <w:rFonts w:ascii="Times New Roman" w:eastAsia="Times New Roman" w:hAnsi="Times New Roman" w:cs="Times New Roman"/>
          <w:color w:val="000000"/>
          <w:sz w:val="28"/>
        </w:rPr>
      </w:pPr>
    </w:p>
    <w:p w:rsidR="007E518B" w:rsidRDefault="007E518B">
      <w:pPr>
        <w:spacing w:after="0" w:line="240" w:lineRule="auto"/>
        <w:jc w:val="center"/>
        <w:rPr>
          <w:rFonts w:ascii="Times New Roman" w:eastAsia="Times New Roman" w:hAnsi="Times New Roman" w:cs="Times New Roman"/>
          <w:b/>
          <w:color w:val="000000"/>
          <w:sz w:val="28"/>
        </w:rPr>
      </w:pPr>
    </w:p>
    <w:p w:rsidR="007E518B" w:rsidRDefault="007E518B">
      <w:pPr>
        <w:spacing w:after="0" w:line="240" w:lineRule="auto"/>
        <w:jc w:val="center"/>
        <w:rPr>
          <w:rFonts w:ascii="Times New Roman" w:eastAsia="Times New Roman" w:hAnsi="Times New Roman" w:cs="Times New Roman"/>
          <w:b/>
          <w:color w:val="000000"/>
          <w:sz w:val="28"/>
        </w:rPr>
      </w:pPr>
    </w:p>
    <w:p w:rsidR="007E518B" w:rsidRPr="004563E0" w:rsidRDefault="00657CB7">
      <w:pPr>
        <w:spacing w:after="0" w:line="240" w:lineRule="auto"/>
        <w:jc w:val="center"/>
        <w:rPr>
          <w:rFonts w:ascii="Times New Roman" w:eastAsia="Times New Roman" w:hAnsi="Times New Roman" w:cs="Times New Roman"/>
          <w:b/>
          <w:color w:val="000000"/>
          <w:sz w:val="24"/>
          <w:szCs w:val="24"/>
        </w:rPr>
      </w:pPr>
      <w:r w:rsidRPr="004563E0">
        <w:rPr>
          <w:rFonts w:ascii="Times New Roman" w:eastAsia="Times New Roman" w:hAnsi="Times New Roman" w:cs="Times New Roman"/>
          <w:b/>
          <w:color w:val="000000"/>
          <w:sz w:val="24"/>
          <w:szCs w:val="24"/>
        </w:rPr>
        <w:t>ОБЯЗАТЕЛЬНЫЙ МИНИМУМ ГРАФИЧЕСКИХ</w:t>
      </w:r>
    </w:p>
    <w:p w:rsidR="007E518B" w:rsidRPr="004563E0" w:rsidRDefault="00657CB7">
      <w:pPr>
        <w:spacing w:after="0" w:line="240" w:lineRule="auto"/>
        <w:jc w:val="center"/>
        <w:rPr>
          <w:rFonts w:ascii="Times New Roman" w:eastAsia="Times New Roman" w:hAnsi="Times New Roman" w:cs="Times New Roman"/>
          <w:b/>
          <w:color w:val="000000"/>
          <w:sz w:val="24"/>
          <w:szCs w:val="24"/>
        </w:rPr>
      </w:pPr>
      <w:r w:rsidRPr="004563E0">
        <w:rPr>
          <w:rFonts w:ascii="Times New Roman" w:eastAsia="Times New Roman" w:hAnsi="Times New Roman" w:cs="Times New Roman"/>
          <w:b/>
          <w:color w:val="000000"/>
          <w:sz w:val="24"/>
          <w:szCs w:val="24"/>
        </w:rPr>
        <w:t xml:space="preserve"> И ПРАКТИЧЕСКИХ РАБОТ</w:t>
      </w:r>
    </w:p>
    <w:p w:rsidR="007E518B" w:rsidRDefault="007E518B">
      <w:pPr>
        <w:spacing w:after="0" w:line="240" w:lineRule="auto"/>
        <w:jc w:val="center"/>
        <w:rPr>
          <w:rFonts w:ascii="Times New Roman" w:eastAsia="Times New Roman" w:hAnsi="Times New Roman" w:cs="Times New Roman"/>
          <w:b/>
          <w:color w:val="000000"/>
          <w:sz w:val="28"/>
        </w:rPr>
      </w:pPr>
    </w:p>
    <w:p w:rsidR="007E518B" w:rsidRDefault="00657CB7" w:rsidP="004563E0">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8 класс</w:t>
      </w:r>
    </w:p>
    <w:p w:rsidR="007E518B" w:rsidRDefault="00657CB7" w:rsidP="004563E0">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Чертежи выполняются  на отдельных листах формата А4)</w:t>
      </w:r>
    </w:p>
    <w:p w:rsidR="007E518B" w:rsidRDefault="007E518B">
      <w:pPr>
        <w:spacing w:after="0" w:line="240" w:lineRule="auto"/>
        <w:jc w:val="center"/>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000" w:firstRow="0" w:lastRow="0" w:firstColumn="0" w:lastColumn="0" w:noHBand="0" w:noVBand="0"/>
      </w:tblPr>
      <w:tblGrid>
        <w:gridCol w:w="601"/>
        <w:gridCol w:w="4561"/>
        <w:gridCol w:w="4311"/>
      </w:tblGrid>
      <w:tr w:rsidR="007E518B">
        <w:trPr>
          <w:trHeight w:val="1"/>
        </w:trPr>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jc w:val="center"/>
            </w:pPr>
            <w:r>
              <w:rPr>
                <w:rFonts w:ascii="Times New Roman" w:eastAsia="Times New Roman" w:hAnsi="Times New Roman" w:cs="Times New Roman"/>
                <w:b/>
                <w:color w:val="000000"/>
                <w:sz w:val="28"/>
              </w:rPr>
              <w:t>№</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jc w:val="center"/>
            </w:pPr>
            <w:r>
              <w:rPr>
                <w:rFonts w:ascii="Times New Roman" w:eastAsia="Times New Roman" w:hAnsi="Times New Roman" w:cs="Times New Roman"/>
                <w:b/>
                <w:color w:val="000000"/>
                <w:sz w:val="28"/>
              </w:rPr>
              <w:t>Работы</w:t>
            </w:r>
          </w:p>
        </w:tc>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jc w:val="center"/>
            </w:pPr>
            <w:r>
              <w:rPr>
                <w:rFonts w:ascii="Times New Roman" w:eastAsia="Times New Roman" w:hAnsi="Times New Roman" w:cs="Times New Roman"/>
                <w:b/>
                <w:color w:val="000000"/>
                <w:sz w:val="28"/>
              </w:rPr>
              <w:t>Примечание</w:t>
            </w:r>
          </w:p>
        </w:tc>
      </w:tr>
      <w:tr w:rsidR="007E518B">
        <w:trPr>
          <w:trHeight w:val="1"/>
        </w:trPr>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p w:rsidR="007E518B" w:rsidRDefault="007E518B">
            <w:pPr>
              <w:spacing w:after="0" w:line="240" w:lineRule="auto"/>
              <w:rPr>
                <w:rFonts w:ascii="Times New Roman" w:eastAsia="Times New Roman" w:hAnsi="Times New Roman" w:cs="Times New Roman"/>
                <w:color w:val="000000"/>
                <w:sz w:val="28"/>
              </w:rPr>
            </w:pP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p>
          <w:p w:rsidR="007E518B" w:rsidRDefault="00657CB7">
            <w:pPr>
              <w:spacing w:after="0" w:line="240" w:lineRule="auto"/>
            </w:pPr>
            <w:r>
              <w:rPr>
                <w:rFonts w:ascii="Times New Roman" w:eastAsia="Times New Roman" w:hAnsi="Times New Roman" w:cs="Times New Roman"/>
                <w:color w:val="000000"/>
                <w:sz w:val="28"/>
              </w:rPr>
              <w:t>11.</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Линии чертежа</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Чертежи «плоской» детали.</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Моделирование по чертежу.</w:t>
            </w:r>
          </w:p>
          <w:p w:rsidR="007E518B" w:rsidRDefault="007E518B">
            <w:pPr>
              <w:spacing w:after="0" w:line="240" w:lineRule="auto"/>
              <w:rPr>
                <w:rFonts w:ascii="Times New Roman" w:eastAsia="Times New Roman" w:hAnsi="Times New Roman" w:cs="Times New Roman"/>
                <w:color w:val="000000"/>
                <w:sz w:val="28"/>
              </w:rPr>
            </w:pP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Чертежи и аксонометрические пропорции предметов.</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Построение третьей проекции по двум данным.</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Чертеж детали.</w:t>
            </w: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Устное чтение чертежей.</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Чертеж предмета в трех видах.</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Эскиз и технический рисунок детали.</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Эскизы деталей с включением элементов конструирования.</w:t>
            </w:r>
          </w:p>
          <w:p w:rsidR="007E518B" w:rsidRDefault="00657CB7">
            <w:pPr>
              <w:spacing w:after="0" w:line="240" w:lineRule="auto"/>
            </w:pPr>
            <w:r>
              <w:rPr>
                <w:rFonts w:ascii="Times New Roman" w:eastAsia="Times New Roman" w:hAnsi="Times New Roman" w:cs="Times New Roman"/>
                <w:color w:val="000000"/>
                <w:sz w:val="28"/>
              </w:rPr>
              <w:t>Чертеж предмета (контрольная работа).</w:t>
            </w:r>
          </w:p>
        </w:tc>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518B" w:rsidRDefault="00657CB7">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w:t>
            </w:r>
          </w:p>
          <w:p w:rsidR="007E518B" w:rsidRDefault="00657CB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Из проволоки, бумаги, картона, пластических и других материалов.</w:t>
            </w:r>
          </w:p>
          <w:p w:rsidR="007E518B" w:rsidRDefault="007E518B">
            <w:pPr>
              <w:spacing w:after="0" w:line="240" w:lineRule="auto"/>
              <w:jc w:val="center"/>
              <w:rPr>
                <w:rFonts w:ascii="Times New Roman" w:eastAsia="Times New Roman" w:hAnsi="Times New Roman" w:cs="Times New Roman"/>
                <w:color w:val="000000"/>
                <w:sz w:val="28"/>
              </w:rPr>
            </w:pP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построением проекций точек, отрезков, граней и пр.</w:t>
            </w:r>
          </w:p>
          <w:p w:rsidR="007E518B" w:rsidRDefault="00657CB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использованием геометрических построений ( в том числе сопряжений).</w:t>
            </w:r>
          </w:p>
          <w:p w:rsidR="007E518B" w:rsidRDefault="00657CB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преобразованием формы предмета.</w:t>
            </w:r>
          </w:p>
          <w:p w:rsidR="007E518B" w:rsidRDefault="00657CB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7E518B" w:rsidRDefault="00657CB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преобразованием формы предмета.</w:t>
            </w:r>
          </w:p>
          <w:p w:rsidR="007E518B" w:rsidRDefault="00657CB7">
            <w:pPr>
              <w:spacing w:after="0" w:line="240" w:lineRule="auto"/>
            </w:pPr>
            <w:r>
              <w:rPr>
                <w:rFonts w:ascii="Times New Roman" w:eastAsia="Times New Roman" w:hAnsi="Times New Roman" w:cs="Times New Roman"/>
                <w:color w:val="000000"/>
                <w:sz w:val="28"/>
              </w:rPr>
              <w:t>По аксонометрической проекции или натуры.</w:t>
            </w:r>
          </w:p>
        </w:tc>
      </w:tr>
    </w:tbl>
    <w:p w:rsidR="007E518B" w:rsidRDefault="007E518B">
      <w:pPr>
        <w:spacing w:after="0" w:line="240" w:lineRule="auto"/>
        <w:jc w:val="center"/>
        <w:rPr>
          <w:rFonts w:ascii="Times New Roman" w:eastAsia="Times New Roman" w:hAnsi="Times New Roman" w:cs="Times New Roman"/>
          <w:b/>
          <w:color w:val="000000"/>
          <w:sz w:val="28"/>
        </w:rPr>
      </w:pPr>
    </w:p>
    <w:p w:rsidR="004563E0" w:rsidRDefault="004563E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38046D" w:rsidRDefault="0038046D"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E31CB0" w:rsidRDefault="00E31CB0" w:rsidP="004563E0">
      <w:pPr>
        <w:spacing w:after="0" w:line="240" w:lineRule="auto"/>
        <w:rPr>
          <w:rFonts w:ascii="Times New Roman" w:eastAsia="Times New Roman" w:hAnsi="Times New Roman" w:cs="Times New Roman"/>
          <w:color w:val="000000"/>
          <w:sz w:val="28"/>
        </w:rPr>
      </w:pPr>
    </w:p>
    <w:p w:rsidR="004563E0" w:rsidRDefault="004563E0" w:rsidP="004563E0">
      <w:pPr>
        <w:spacing w:before="100" w:after="100" w:line="240" w:lineRule="auto"/>
        <w:ind w:left="60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Колендарно-тематическое планирование по ЧЕРЧЕНИЮ</w:t>
      </w:r>
      <w:r>
        <w:rPr>
          <w:rFonts w:ascii="Times New Roman" w:eastAsia="Times New Roman" w:hAnsi="Times New Roman" w:cs="Times New Roman"/>
          <w:b/>
          <w:color w:val="000000"/>
          <w:sz w:val="28"/>
        </w:rPr>
        <w:br/>
        <w:t>(1 год обучения).</w:t>
      </w:r>
    </w:p>
    <w:p w:rsidR="004563E0" w:rsidRDefault="004563E0" w:rsidP="004563E0">
      <w:pPr>
        <w:spacing w:before="100" w:after="100" w:line="240" w:lineRule="auto"/>
        <w:ind w:left="60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(1 час в неделю, всего 34 часа)</w:t>
      </w:r>
    </w:p>
    <w:tbl>
      <w:tblPr>
        <w:tblW w:w="0" w:type="auto"/>
        <w:tblInd w:w="-2" w:type="dxa"/>
        <w:tblCellMar>
          <w:left w:w="10" w:type="dxa"/>
          <w:right w:w="10" w:type="dxa"/>
        </w:tblCellMar>
        <w:tblLook w:val="0000" w:firstRow="0" w:lastRow="0" w:firstColumn="0" w:lastColumn="0" w:noHBand="0" w:noVBand="0"/>
      </w:tblPr>
      <w:tblGrid>
        <w:gridCol w:w="544"/>
        <w:gridCol w:w="5829"/>
        <w:gridCol w:w="2410"/>
        <w:gridCol w:w="1559"/>
      </w:tblGrid>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EBEBEB"/>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w:t>
            </w:r>
          </w:p>
        </w:tc>
        <w:tc>
          <w:tcPr>
            <w:tcW w:w="5829" w:type="dxa"/>
            <w:tcBorders>
              <w:top w:val="single" w:sz="6" w:space="0" w:color="000000"/>
              <w:left w:val="single" w:sz="6" w:space="0" w:color="000000"/>
              <w:bottom w:val="single" w:sz="6" w:space="0" w:color="000000"/>
              <w:right w:val="single" w:sz="6" w:space="0" w:color="000000"/>
            </w:tcBorders>
            <w:shd w:val="clear" w:color="auto" w:fill="EBEBEB"/>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ТЕМА</w:t>
            </w:r>
          </w:p>
        </w:tc>
        <w:tc>
          <w:tcPr>
            <w:tcW w:w="2410" w:type="dxa"/>
            <w:tcBorders>
              <w:top w:val="single" w:sz="6" w:space="0" w:color="000000"/>
              <w:left w:val="single" w:sz="6" w:space="0" w:color="000000"/>
              <w:bottom w:val="single" w:sz="6" w:space="0" w:color="000000"/>
              <w:right w:val="single" w:sz="6" w:space="0" w:color="000000"/>
            </w:tcBorders>
            <w:shd w:val="clear" w:color="auto" w:fill="EBEBEB"/>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Домашнее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EBEBEB"/>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Дата</w:t>
            </w:r>
          </w:p>
        </w:tc>
      </w:tr>
      <w:tr w:rsidR="004563E0" w:rsidTr="00E31CB0">
        <w:trPr>
          <w:trHeight w:val="1"/>
        </w:trPr>
        <w:tc>
          <w:tcPr>
            <w:tcW w:w="10342"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ТЕХНИКА ВЫПОЛНЕНИЯ ЧЕРТЕЖЕЙ И ПРАВИЛА ИХ ОФОРМЛЕНИЯ</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 Введение. Учебный предмет «Черчение».Чертежные инструменты и принадлежности. Организация рабочего места.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Введение; § 1стр 3-14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 Понятие о ГОСТе . Правила оформления чертежей.Линии чертежа.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2.1-3; стр 15-20 з-1 стр.15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 Графическая работа №1. «Линии чертежа»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стр.21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 Чертежные шрифты.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2.4; стр22-25; з-2 стр.20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5</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Графическая работа №2.  «Чертежный шрифт»</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Рис25 стр 23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6</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5. Правила  нанесения размеров на чертежах. Масштабы.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2.5-6; стр26-29; з-2 стр.29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7</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6. Графическая работа №3. «Чертеж плоской детали».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раб.;стр.30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10342"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 xml:space="preserve">ЧЕРТЕЖИ В СИСТЕМЕ ПРЯМОУГОЛЬНЫХ ПРОЕКЦИЙ.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8</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 Общие сведения о проецировании. Центральное и параллельное проецирование.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3; стр32-35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9</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 Прямоугольное проецирование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§4.1; з-1;стр.39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10</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Проецирование на несколько плоскостей проекций.</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§4.2 стр 36-40 карточки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11</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Графическая работа №4»Проецирование»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Рис55 з-8;стр.44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12</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 Расположение видов на чертеже. Местные виды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5; з-9;стр.44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13</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 Практическая работа . «Моделирование по чертежу».</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Пр. раб. стр.44-45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10342"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АКСОНОМЕТРИЧЕСКИЕ ПРОЕКЦИИ И ТЕХНИЧЕСКИЙ РИСУНОК</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14</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 Получение аксонометрических проекций. Построение аксонометрических проекций плоских фигур</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6,7; таблица1 стр.50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15</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Построение аксонометрических проекций плоскогранных предметов.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§6,7;таблица2 стр 51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16</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 Аксонометрические проекции предметов, имеющих круглые поверхности.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8;з-15;стр.57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lastRenderedPageBreak/>
              <w:t>17</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 Технический рисунок.</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9;з-17 стр58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10342"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ЧТЕНИЕ И ВЫПОЛНЕНИЕ ЧЕРТЕЖЕЙ.</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18</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 Анализ геометрической формы предмета. Чертежи и аксонометрические проекции геометрических тел.</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10,11;з-1,2 стр 68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19</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 Проекции вершин, ребер и граней предмета. Построение проекций точек на поверхности предмета.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xml:space="preserve">§ 12; з-26-29,стр 78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20</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 Графическая работа №4. «Чертежи и аксонометрические проекции предметов»</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стр.79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21</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 Порядок построения изображений на чертежах. Построение вырезов на геометрических телах.</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13стр80-92;; з-30 стр82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22</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5. Графическая работа №5. «Построение третьего вида по двум данных»</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стр.92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23</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6. Нанесение размеров с учетом формы предмета.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§14стр92-98;з-36стр96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24</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7. Геометрические построения, необходимые при выполнения чертежей.</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151,2стр98-103; з-рис 135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25</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8 .Сопряжение.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15.3стр103-105; з-1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26</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9. Графическая работа №6. «Чертёж детали»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Раб.стр107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27</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10. Чертежи разверток поверхностей геометрических тел.</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16стр108-111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28</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11. Порядок чтения чертежей детали.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17стр111-114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29</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12. Практическая работа №7. «Устное чтение чертежей»</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Пр. раб стр115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30</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13. Графическая работа №8. «Выполнение чертежа предмета в трёх видах с преобразованием его формы»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раб.стр117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10342"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ЭСКИЗЫ.</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31</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Эскизы. </w:t>
            </w:r>
          </w:p>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№9. «Эскиз и технический рисунок детали»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18стр119-122; стр 123 рис155 (б)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32</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 Графическая работа №10. «Выполнение эскизов деталей с включением элементов конструирования»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раб.стр123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33</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 Графическая работа N11. «Выполнение чертежа предмета» (Контрольная)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Гр. раб.стр125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E31CB0">
        <w:trPr>
          <w:trHeight w:val="1"/>
        </w:trPr>
        <w:tc>
          <w:tcPr>
            <w:tcW w:w="54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34</w:t>
            </w:r>
          </w:p>
        </w:tc>
        <w:tc>
          <w:tcPr>
            <w:tcW w:w="582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5. Резервное время (1 часа).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bl>
    <w:p w:rsidR="004563E0" w:rsidRDefault="004563E0" w:rsidP="004563E0">
      <w:pPr>
        <w:spacing w:before="100" w:after="100" w:line="240" w:lineRule="auto"/>
        <w:ind w:left="600"/>
        <w:jc w:val="center"/>
        <w:rPr>
          <w:rFonts w:ascii="Times New Roman" w:eastAsia="Times New Roman" w:hAnsi="Times New Roman" w:cs="Times New Roman"/>
          <w:b/>
          <w:color w:val="000000"/>
          <w:sz w:val="28"/>
        </w:rPr>
      </w:pPr>
    </w:p>
    <w:p w:rsidR="004563E0" w:rsidRDefault="004563E0" w:rsidP="00E31CB0">
      <w:pPr>
        <w:spacing w:before="100" w:after="100" w:line="240" w:lineRule="auto"/>
        <w:ind w:left="600"/>
        <w:rPr>
          <w:rFonts w:ascii="Times New Roman" w:eastAsia="Times New Roman" w:hAnsi="Times New Roman" w:cs="Times New Roman"/>
          <w:b/>
          <w:color w:val="000000"/>
          <w:sz w:val="28"/>
        </w:rPr>
      </w:pPr>
    </w:p>
    <w:p w:rsidR="004563E0" w:rsidRDefault="004563E0" w:rsidP="004563E0">
      <w:pPr>
        <w:spacing w:before="100" w:after="100" w:line="240" w:lineRule="auto"/>
        <w:ind w:left="60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Колендарно-тематическое планирование по ЧЕРЧЕНИЮ</w:t>
      </w:r>
      <w:r>
        <w:rPr>
          <w:rFonts w:ascii="Times New Roman" w:eastAsia="Times New Roman" w:hAnsi="Times New Roman" w:cs="Times New Roman"/>
          <w:b/>
          <w:color w:val="000000"/>
          <w:sz w:val="28"/>
        </w:rPr>
        <w:br/>
        <w:t>(2-й год обучения).</w:t>
      </w:r>
    </w:p>
    <w:p w:rsidR="004563E0" w:rsidRDefault="004563E0" w:rsidP="004563E0">
      <w:pPr>
        <w:spacing w:before="100" w:after="100" w:line="240" w:lineRule="auto"/>
        <w:ind w:left="60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 час в неделю, всего 34 часа)</w:t>
      </w:r>
    </w:p>
    <w:tbl>
      <w:tblPr>
        <w:tblW w:w="0" w:type="auto"/>
        <w:tblInd w:w="-2" w:type="dxa"/>
        <w:tblCellMar>
          <w:left w:w="10" w:type="dxa"/>
          <w:right w:w="10" w:type="dxa"/>
        </w:tblCellMar>
        <w:tblLook w:val="0000" w:firstRow="0" w:lastRow="0" w:firstColumn="0" w:lastColumn="0" w:noHBand="0" w:noVBand="0"/>
      </w:tblPr>
      <w:tblGrid>
        <w:gridCol w:w="588"/>
        <w:gridCol w:w="5132"/>
        <w:gridCol w:w="2602"/>
        <w:gridCol w:w="1051"/>
      </w:tblGrid>
      <w:tr w:rsidR="004563E0" w:rsidTr="004563E0">
        <w:trPr>
          <w:trHeight w:val="1"/>
        </w:trPr>
        <w:tc>
          <w:tcPr>
            <w:tcW w:w="588" w:type="dxa"/>
            <w:tcBorders>
              <w:top w:val="single" w:sz="6" w:space="0" w:color="000000"/>
              <w:left w:val="single" w:sz="6" w:space="0" w:color="000000"/>
              <w:bottom w:val="single" w:sz="6" w:space="0" w:color="000000"/>
              <w:right w:val="single" w:sz="6" w:space="0" w:color="000000"/>
            </w:tcBorders>
            <w:shd w:val="clear" w:color="auto" w:fill="F4F4F4"/>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w:t>
            </w:r>
          </w:p>
        </w:tc>
        <w:tc>
          <w:tcPr>
            <w:tcW w:w="5132" w:type="dxa"/>
            <w:tcBorders>
              <w:top w:val="single" w:sz="6" w:space="0" w:color="000000"/>
              <w:left w:val="single" w:sz="6" w:space="0" w:color="000000"/>
              <w:bottom w:val="single" w:sz="6" w:space="0" w:color="000000"/>
              <w:right w:val="single" w:sz="6" w:space="0" w:color="000000"/>
            </w:tcBorders>
            <w:shd w:val="clear" w:color="auto" w:fill="F4F4F4"/>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ТЕМА</w:t>
            </w:r>
          </w:p>
        </w:tc>
        <w:tc>
          <w:tcPr>
            <w:tcW w:w="2602" w:type="dxa"/>
            <w:tcBorders>
              <w:top w:val="single" w:sz="6" w:space="0" w:color="000000"/>
              <w:left w:val="single" w:sz="6" w:space="0" w:color="000000"/>
              <w:bottom w:val="single" w:sz="6" w:space="0" w:color="000000"/>
              <w:right w:val="single" w:sz="6" w:space="0" w:color="000000"/>
            </w:tcBorders>
            <w:shd w:val="clear" w:color="auto" w:fill="F4F4F4"/>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Домашнее задание</w:t>
            </w:r>
          </w:p>
        </w:tc>
        <w:tc>
          <w:tcPr>
            <w:tcW w:w="1051" w:type="dxa"/>
            <w:tcBorders>
              <w:top w:val="single" w:sz="6" w:space="0" w:color="000000"/>
              <w:left w:val="single" w:sz="6" w:space="0" w:color="000000"/>
              <w:bottom w:val="single" w:sz="6" w:space="0" w:color="000000"/>
              <w:right w:val="single" w:sz="6" w:space="0" w:color="000000"/>
            </w:tcBorders>
            <w:shd w:val="clear" w:color="auto" w:fill="F4F4F4"/>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Дата</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Повторение знаний полученных в 8классе.Обобщение сведений о способах проецирования.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§19: з-45: стр. 127:</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9373"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ТЕХНИКА ВЫПОЛНЕНИЯ ЧЕРТЕЖЕЙ И ПРАВИЛА ИХ ОФОРМЛЕНИЯ</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2-3</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Общие сведения о сечениях и разрезах. Назначения сечений. Правила выполнения сечений.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§20,21,22; стр 128-135, з-47стр136;</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4.</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№1. «Эскиз детали с выполнением сечений»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№12;</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5 .</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Назначения разрезов. Правила выполнения разрезов.</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xml:space="preserve">§23,24; 137-143 </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6.</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Какие бывают разрезы. Обозначение разрезов</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§24.3; стр142; з-50 стр143;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7</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Графическая работа №2 « Эскиз детали с выполнением необходимого разреза»</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rPr>
              <w:t>Стр13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8</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Местный разрез. Работа по карточкам (задания на выполнения разрезов).</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rPr>
              <w:t>Стр13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9.</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Соединение вида и разреза..</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§25,; стр147-149 </w:t>
            </w:r>
          </w:p>
          <w:p w:rsidR="004563E0" w:rsidRDefault="004563E0" w:rsidP="004563E0">
            <w:pPr>
              <w:spacing w:before="100" w:after="100" w:line="240" w:lineRule="auto"/>
              <w:jc w:val="center"/>
            </w:pPr>
            <w:r>
              <w:rPr>
                <w:rFonts w:ascii="Times New Roman" w:eastAsia="Times New Roman" w:hAnsi="Times New Roman" w:cs="Times New Roman"/>
                <w:color w:val="000000"/>
                <w:sz w:val="28"/>
              </w:rPr>
              <w:t>з-57стр151</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10</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Тонкие стенки на разрезе. Другие сведения о разрезах и сечениях</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§26,27.1стр151-152</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11</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Применение разрезов в аксонометрических проекциях.</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§27.2 стр 153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12.</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№13. «Эскиз детали с выполнение необходимого разреза»</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№13;стр 154</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13.</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№14. «Чертеж детали с применением разреза»</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 №14;стр154</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9373"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ОПРЕДЕЛЕНИЕ НЕОБХОДИМОГО КОЛИЧЕСТВА ИЗОБРАЖЕНИЙ</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14.</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Выбор количества изображений и главного изображения. Условности и упрощения на чертежах.</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§28,29;стр155-158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15.</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Практическая работа №15 «Устное чтение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Пр. раб.№15;стр159</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16.</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Графическая работа №16 «Эскиз с натуры»</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раб..№16;стр160</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9373"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lastRenderedPageBreak/>
              <w:t>СБОРОЧНЫЕ ЧЕРТЕЖИ</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17.</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Общие сведения о соединениях деталей.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§30 стр161-163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18</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Изображение и обозначение резьбы.</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§31стр164-167; з-58 стр167</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19.</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Чертежи болтовых и шпилечных соединений.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§32;з-59;стр.170;</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20.</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Г.Р.№17 Изображение резьбового соединений.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Стр173</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21.</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Чертежи шпоночных соединений.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§33.1;стр.173-176;</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22.</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Чертежи штифтовых соединений.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§33.2;стр176-178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23.</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Общие сведения о сборочных чертежах изделий.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§34.1 стр178-182;з-63 стр.182;</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24.</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Разрезы и размеры на сборочных чертежах.</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§34.2,3;з-68 стр184</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25.</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Порядок чтения сборочных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§35,36; з-169 стр.188;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26.</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№18. «Чтение сборочных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Повторить §35,36;</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27.</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Понятие о деталировании.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§37 стр200-207</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28.</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№19. «Деталирование».</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раб.№19 стр 208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29.</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Графическая работа №20. «Решение творческих задач с элементами конструирования».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Гр. раб.№20 стр 208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9373" w:type="dxa"/>
            <w:gridSpan w:val="4"/>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b/>
                <w:color w:val="000000"/>
                <w:sz w:val="28"/>
              </w:rPr>
              <w:t>СТРОИТЕЛЬНЫЕ ЧЕРТЕЖИ</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30.</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Основные особенности строительных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§38 стр.211-214</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31.</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Условные обозначения на сборочных чертежах. Порядок чтения строительных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§39,40 стр214-217</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32.</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Практическая работа №21. «Чтение строительных чертежей».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before="100" w:after="100" w:line="240" w:lineRule="auto"/>
              <w:jc w:val="center"/>
            </w:pPr>
            <w:r>
              <w:rPr>
                <w:rFonts w:ascii="Times New Roman" w:eastAsia="Times New Roman" w:hAnsi="Times New Roman" w:cs="Times New Roman"/>
                <w:color w:val="000000"/>
                <w:sz w:val="28"/>
              </w:rPr>
              <w:t xml:space="preserve"> Подготовиться к Г.Р.№22</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33.</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xml:space="preserve"> Практическая работа №22. «Выполнение чертежа детали по чертежу сборочной единицы». (контрольная)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Стр 218</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 </w:t>
            </w:r>
          </w:p>
        </w:tc>
      </w:tr>
      <w:tr w:rsidR="004563E0" w:rsidTr="004563E0">
        <w:tc>
          <w:tcPr>
            <w:tcW w:w="58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34</w:t>
            </w:r>
          </w:p>
        </w:tc>
        <w:tc>
          <w:tcPr>
            <w:tcW w:w="513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Разновидности графических изображений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pPr>
            <w:r>
              <w:rPr>
                <w:rFonts w:ascii="Times New Roman" w:eastAsia="Times New Roman" w:hAnsi="Times New Roman" w:cs="Times New Roman"/>
                <w:color w:val="000000"/>
                <w:sz w:val="28"/>
              </w:rPr>
              <w:t>Стр 219</w:t>
            </w:r>
          </w:p>
        </w:tc>
        <w:tc>
          <w:tcPr>
            <w:tcW w:w="105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4563E0" w:rsidRDefault="004563E0" w:rsidP="004563E0">
            <w:pPr>
              <w:spacing w:after="0" w:line="240" w:lineRule="auto"/>
              <w:rPr>
                <w:rFonts w:ascii="Calibri" w:eastAsia="Calibri" w:hAnsi="Calibri" w:cs="Calibri"/>
              </w:rPr>
            </w:pPr>
          </w:p>
        </w:tc>
      </w:tr>
    </w:tbl>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Cambria" w:eastAsia="Cambria" w:hAnsi="Cambria" w:cs="Cambria"/>
          <w:sz w:val="28"/>
        </w:rPr>
      </w:pPr>
    </w:p>
    <w:p w:rsidR="007E518B" w:rsidRDefault="007E518B">
      <w:pPr>
        <w:spacing w:after="0" w:line="240" w:lineRule="auto"/>
        <w:rPr>
          <w:rFonts w:ascii="Times New Roman" w:eastAsia="Times New Roman" w:hAnsi="Times New Roman" w:cs="Times New Roman"/>
          <w:color w:val="000000"/>
          <w:sz w:val="28"/>
        </w:rPr>
      </w:pPr>
    </w:p>
    <w:p w:rsidR="007E518B" w:rsidRDefault="007E518B">
      <w:pPr>
        <w:spacing w:after="0" w:line="240" w:lineRule="auto"/>
        <w:rPr>
          <w:rFonts w:ascii="Times New Roman" w:eastAsia="Times New Roman" w:hAnsi="Times New Roman" w:cs="Times New Roman"/>
          <w:color w:val="000000"/>
          <w:sz w:val="28"/>
        </w:rPr>
      </w:pPr>
    </w:p>
    <w:p w:rsidR="007E518B" w:rsidRDefault="00657CB7">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УЧЕБНО – МЕТОДИЧЕСКИЕ МАТЕРИАЛЫ</w:t>
      </w:r>
    </w:p>
    <w:p w:rsidR="007E518B" w:rsidRDefault="00657CB7">
      <w:pPr>
        <w:numPr>
          <w:ilvl w:val="0"/>
          <w:numId w:val="9"/>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Карточки-задания по черчению: В 2 ч. Ч 1.: Пособие для учителя / Степакова В.В., Анисимова Л.Н., Миначева Р.М. и др.; </w:t>
      </w:r>
      <w:hyperlink r:id="rId6">
        <w:r>
          <w:rPr>
            <w:rFonts w:ascii="Times New Roman" w:eastAsia="Times New Roman" w:hAnsi="Times New Roman" w:cs="Times New Roman"/>
            <w:color w:val="000000"/>
            <w:sz w:val="28"/>
            <w:u w:val="single"/>
          </w:rPr>
          <w:t xml:space="preserve">под ред. </w:t>
        </w:r>
        <w:r>
          <w:rPr>
            <w:rFonts w:ascii="Times New Roman" w:eastAsia="Times New Roman" w:hAnsi="Times New Roman" w:cs="Times New Roman"/>
            <w:vanish/>
            <w:color w:val="000000"/>
            <w:sz w:val="28"/>
            <w:u w:val="single"/>
          </w:rPr>
          <w:t>HYPERLINK "http://www.ozon.ru/context/detail/id/935260/"</w:t>
        </w:r>
        <w:r>
          <w:rPr>
            <w:rFonts w:ascii="Times New Roman" w:eastAsia="Times New Roman" w:hAnsi="Times New Roman" w:cs="Times New Roman"/>
            <w:color w:val="000000"/>
            <w:sz w:val="28"/>
            <w:u w:val="single"/>
          </w:rPr>
          <w:t>Степаковой</w:t>
        </w:r>
        <w:r>
          <w:rPr>
            <w:rFonts w:ascii="Times New Roman" w:eastAsia="Times New Roman" w:hAnsi="Times New Roman" w:cs="Times New Roman"/>
            <w:vanish/>
            <w:color w:val="000000"/>
            <w:sz w:val="28"/>
            <w:u w:val="single"/>
          </w:rPr>
          <w:t>HYPERLINK "http://www.ozon.ru/context/detail/id/935260/"</w:t>
        </w:r>
        <w:r>
          <w:rPr>
            <w:rFonts w:ascii="Times New Roman" w:eastAsia="Times New Roman" w:hAnsi="Times New Roman" w:cs="Times New Roman"/>
            <w:color w:val="000000"/>
            <w:sz w:val="28"/>
            <w:u w:val="single"/>
          </w:rPr>
          <w:t xml:space="preserve"> В.В.- М.: Просвещение,</w:t>
        </w:r>
      </w:hyperlink>
      <w:r>
        <w:rPr>
          <w:rFonts w:ascii="Times New Roman" w:eastAsia="Times New Roman" w:hAnsi="Times New Roman" w:cs="Times New Roman"/>
          <w:color w:val="000000"/>
          <w:sz w:val="28"/>
        </w:rPr>
        <w:t xml:space="preserve"> 2004 - 160 с.</w:t>
      </w:r>
    </w:p>
    <w:p w:rsidR="007E518B" w:rsidRDefault="00657CB7">
      <w:pPr>
        <w:numPr>
          <w:ilvl w:val="0"/>
          <w:numId w:val="9"/>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Карточки-задания по черчению: В 2 ч. Ч 2.: Пособие для учителя / Степакова В.В., Анисимова Л.Н., Гервер В.А. и др.; </w:t>
      </w:r>
      <w:hyperlink r:id="rId7">
        <w:r>
          <w:rPr>
            <w:rFonts w:ascii="Times New Roman" w:eastAsia="Times New Roman" w:hAnsi="Times New Roman" w:cs="Times New Roman"/>
            <w:color w:val="000000"/>
            <w:sz w:val="28"/>
            <w:u w:val="single"/>
          </w:rPr>
          <w:t xml:space="preserve">под ред. </w:t>
        </w:r>
        <w:r>
          <w:rPr>
            <w:rFonts w:ascii="Times New Roman" w:eastAsia="Times New Roman" w:hAnsi="Times New Roman" w:cs="Times New Roman"/>
            <w:vanish/>
            <w:color w:val="000000"/>
            <w:sz w:val="28"/>
            <w:u w:val="single"/>
          </w:rPr>
          <w:t>HYPERLINK "http://www.ozon.ru/context/detail/id/935260/"</w:t>
        </w:r>
        <w:r>
          <w:rPr>
            <w:rFonts w:ascii="Times New Roman" w:eastAsia="Times New Roman" w:hAnsi="Times New Roman" w:cs="Times New Roman"/>
            <w:color w:val="000000"/>
            <w:sz w:val="28"/>
            <w:u w:val="single"/>
          </w:rPr>
          <w:t>Степаковой</w:t>
        </w:r>
        <w:r>
          <w:rPr>
            <w:rFonts w:ascii="Times New Roman" w:eastAsia="Times New Roman" w:hAnsi="Times New Roman" w:cs="Times New Roman"/>
            <w:vanish/>
            <w:color w:val="000000"/>
            <w:sz w:val="28"/>
            <w:u w:val="single"/>
          </w:rPr>
          <w:t>HYPERLINK "http://www.ozon.ru/context/detail/id/935260/"</w:t>
        </w:r>
        <w:r>
          <w:rPr>
            <w:rFonts w:ascii="Times New Roman" w:eastAsia="Times New Roman" w:hAnsi="Times New Roman" w:cs="Times New Roman"/>
            <w:color w:val="000000"/>
            <w:sz w:val="28"/>
            <w:u w:val="single"/>
          </w:rPr>
          <w:t xml:space="preserve"> В.В.- М.: Просвещение,</w:t>
        </w:r>
      </w:hyperlink>
      <w:r>
        <w:rPr>
          <w:rFonts w:ascii="Times New Roman" w:eastAsia="Times New Roman" w:hAnsi="Times New Roman" w:cs="Times New Roman"/>
          <w:color w:val="000000"/>
          <w:sz w:val="28"/>
        </w:rPr>
        <w:t xml:space="preserve"> 2005 - 64 с.</w:t>
      </w:r>
    </w:p>
    <w:p w:rsidR="007E518B" w:rsidRDefault="00657CB7">
      <w:pPr>
        <w:numPr>
          <w:ilvl w:val="0"/>
          <w:numId w:val="9"/>
        </w:numPr>
        <w:tabs>
          <w:tab w:val="left" w:pos="600"/>
        </w:tabs>
        <w:spacing w:after="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Подшибякин В</w:t>
      </w:r>
      <w:r>
        <w:rPr>
          <w:rFonts w:ascii="Times New Roman" w:eastAsia="Times New Roman" w:hAnsi="Times New Roman" w:cs="Times New Roman"/>
          <w:color w:val="000000"/>
          <w:sz w:val="28"/>
          <w:u w:val="single"/>
        </w:rPr>
        <w:t xml:space="preserve">. В. </w:t>
      </w:r>
      <w:r>
        <w:rPr>
          <w:rFonts w:ascii="Times New Roman" w:eastAsia="Times New Roman" w:hAnsi="Times New Roman" w:cs="Times New Roman"/>
          <w:color w:val="000000"/>
          <w:sz w:val="28"/>
        </w:rPr>
        <w:t>Сборник заданий по техническому черчению для учащихся 8 класса. - Саратов.: «</w:t>
      </w:r>
      <w:hyperlink r:id="rId8">
        <w:r>
          <w:rPr>
            <w:rFonts w:ascii="Times New Roman" w:eastAsia="Times New Roman" w:hAnsi="Times New Roman" w:cs="Times New Roman"/>
            <w:color w:val="000000"/>
            <w:sz w:val="28"/>
            <w:u w:val="single"/>
          </w:rPr>
          <w:t>Лицей</w:t>
        </w:r>
      </w:hyperlink>
      <w:r>
        <w:rPr>
          <w:rFonts w:ascii="Times New Roman" w:eastAsia="Times New Roman" w:hAnsi="Times New Roman" w:cs="Times New Roman"/>
          <w:color w:val="000000"/>
          <w:sz w:val="28"/>
        </w:rPr>
        <w:t>», 1999. - 64с.</w:t>
      </w:r>
    </w:p>
    <w:p w:rsidR="007E518B" w:rsidRDefault="00657CB7">
      <w:pPr>
        <w:numPr>
          <w:ilvl w:val="0"/>
          <w:numId w:val="9"/>
        </w:numPr>
        <w:tabs>
          <w:tab w:val="left" w:pos="600"/>
        </w:tabs>
        <w:spacing w:after="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Подшибякин В</w:t>
      </w:r>
      <w:r>
        <w:rPr>
          <w:rFonts w:ascii="Times New Roman" w:eastAsia="Times New Roman" w:hAnsi="Times New Roman" w:cs="Times New Roman"/>
          <w:color w:val="000000"/>
          <w:sz w:val="28"/>
          <w:u w:val="single"/>
        </w:rPr>
        <w:t xml:space="preserve">. В. </w:t>
      </w:r>
      <w:r>
        <w:rPr>
          <w:rFonts w:ascii="Times New Roman" w:eastAsia="Times New Roman" w:hAnsi="Times New Roman" w:cs="Times New Roman"/>
          <w:color w:val="000000"/>
          <w:sz w:val="28"/>
        </w:rPr>
        <w:t>Сборник заданий по техническому черчению для учащихся 9 класса. - Саратов.: «</w:t>
      </w:r>
      <w:hyperlink r:id="rId9">
        <w:r>
          <w:rPr>
            <w:rFonts w:ascii="Times New Roman" w:eastAsia="Times New Roman" w:hAnsi="Times New Roman" w:cs="Times New Roman"/>
            <w:color w:val="000000"/>
            <w:sz w:val="28"/>
            <w:u w:val="single"/>
          </w:rPr>
          <w:t>Лицей</w:t>
        </w:r>
      </w:hyperlink>
      <w:r>
        <w:rPr>
          <w:rFonts w:ascii="Times New Roman" w:eastAsia="Times New Roman" w:hAnsi="Times New Roman" w:cs="Times New Roman"/>
          <w:color w:val="000000"/>
          <w:sz w:val="28"/>
        </w:rPr>
        <w:t>», 1999. - 64с.</w:t>
      </w:r>
    </w:p>
    <w:p w:rsidR="007E518B" w:rsidRDefault="00657CB7">
      <w:pPr>
        <w:numPr>
          <w:ilvl w:val="0"/>
          <w:numId w:val="9"/>
        </w:numPr>
        <w:tabs>
          <w:tab w:val="left" w:pos="600"/>
        </w:tabs>
        <w:spacing w:after="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Презентации уроков по темам курса черчения, разработанные учителем МОУ «СОШ №7» г. Кемерово, Яковлевой Н.Г. </w:t>
      </w:r>
    </w:p>
    <w:p w:rsidR="007E518B" w:rsidRDefault="00657CB7" w:rsidP="00E73035">
      <w:pPr>
        <w:tabs>
          <w:tab w:val="left" w:pos="720"/>
        </w:tabs>
        <w:spacing w:before="100" w:after="100" w:line="240" w:lineRule="auto"/>
        <w:ind w:left="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Дополнительные упражнения к учебнику А.Д. Ботвинникова, В.Н. Виноградова, И.С. Вышнепольского И.С. /Вышнепольский - М.: Изд. Оникс 21 век 2006 - 64 с.</w:t>
      </w:r>
      <w:r>
        <w:rPr>
          <w:rFonts w:ascii="Times New Roman" w:eastAsia="Times New Roman" w:hAnsi="Times New Roman" w:cs="Times New Roman"/>
          <w:b/>
          <w:color w:val="000000"/>
          <w:sz w:val="28"/>
        </w:rPr>
        <w:t xml:space="preserve"> </w:t>
      </w:r>
    </w:p>
    <w:p w:rsidR="00E73035" w:rsidRDefault="00E73035">
      <w:pPr>
        <w:spacing w:after="0" w:line="360" w:lineRule="auto"/>
        <w:jc w:val="center"/>
        <w:rPr>
          <w:rFonts w:ascii="Times New Roman" w:eastAsia="Times New Roman" w:hAnsi="Times New Roman" w:cs="Times New Roman"/>
          <w:b/>
          <w:color w:val="000000"/>
          <w:sz w:val="28"/>
        </w:rPr>
      </w:pPr>
    </w:p>
    <w:p w:rsidR="007E518B" w:rsidRDefault="00657CB7">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СПИСОК ЛИТЕРАТУРЫ</w:t>
      </w:r>
    </w:p>
    <w:p w:rsidR="007E518B" w:rsidRDefault="00657CB7">
      <w:pPr>
        <w:numPr>
          <w:ilvl w:val="0"/>
          <w:numId w:val="11"/>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Чекмерев А. А. Начертательная геометрия и черчение: Учеб. для студ. высш. учеб. заведений - 2-ое изд., перераб. и доп. - М.: Гуманит. Изд. центр ВЛАДОС, 2002. - 472 с.: ил.</w:t>
      </w:r>
      <w:r>
        <w:rPr>
          <w:rFonts w:ascii="Times New Roman" w:eastAsia="Times New Roman" w:hAnsi="Times New Roman" w:cs="Times New Roman"/>
          <w:b/>
          <w:color w:val="000000"/>
          <w:sz w:val="28"/>
        </w:rPr>
        <w:t xml:space="preserve"> </w:t>
      </w:r>
    </w:p>
    <w:p w:rsidR="007E518B" w:rsidRDefault="00657CB7">
      <w:pPr>
        <w:numPr>
          <w:ilvl w:val="0"/>
          <w:numId w:val="11"/>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Методика обучения черчению и графике. Гриф МО РФ Учебно-методическое пособие для учителей. / Павлова А. А. Жуков С. В. - М.: Владос 2004 - 96 с.</w:t>
      </w:r>
    </w:p>
    <w:p w:rsidR="007E518B" w:rsidRDefault="00657CB7">
      <w:pPr>
        <w:numPr>
          <w:ilvl w:val="0"/>
          <w:numId w:val="11"/>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Черчение: Учебник для учащихся общеобразовательных учебных учреждений Ботвинников А.Д., Виноградов В.Н., Вышнепольский И.С. М.: ООО «Издательство Астрель». 2008 - 224 с.</w:t>
      </w:r>
    </w:p>
    <w:p w:rsidR="007E518B" w:rsidRDefault="00657CB7">
      <w:pPr>
        <w:numPr>
          <w:ilvl w:val="0"/>
          <w:numId w:val="11"/>
        </w:numPr>
        <w:tabs>
          <w:tab w:val="left" w:pos="600"/>
        </w:tabs>
        <w:spacing w:before="30" w:after="9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Подшибякин В</w:t>
      </w:r>
      <w:r>
        <w:rPr>
          <w:rFonts w:ascii="Times New Roman" w:eastAsia="Times New Roman" w:hAnsi="Times New Roman" w:cs="Times New Roman"/>
          <w:color w:val="000000"/>
          <w:sz w:val="28"/>
          <w:u w:val="single"/>
        </w:rPr>
        <w:t xml:space="preserve">. В. </w:t>
      </w:r>
      <w:r>
        <w:rPr>
          <w:rFonts w:ascii="Times New Roman" w:eastAsia="Times New Roman" w:hAnsi="Times New Roman" w:cs="Times New Roman"/>
          <w:color w:val="000000"/>
          <w:sz w:val="28"/>
        </w:rPr>
        <w:t xml:space="preserve"> Поурочное планирование по техническому черчению. 8-9 классы. – Саратов.: «</w:t>
      </w:r>
      <w:hyperlink r:id="rId10">
        <w:r>
          <w:rPr>
            <w:rFonts w:ascii="Times New Roman" w:eastAsia="Times New Roman" w:hAnsi="Times New Roman" w:cs="Times New Roman"/>
            <w:color w:val="000000"/>
            <w:sz w:val="28"/>
            <w:u w:val="single"/>
          </w:rPr>
          <w:t>Лицей</w:t>
        </w:r>
      </w:hyperlink>
      <w:r>
        <w:rPr>
          <w:rFonts w:ascii="Times New Roman" w:eastAsia="Times New Roman" w:hAnsi="Times New Roman" w:cs="Times New Roman"/>
          <w:color w:val="000000"/>
          <w:sz w:val="28"/>
        </w:rPr>
        <w:t>», 1999. - 32с.</w:t>
      </w:r>
    </w:p>
    <w:p w:rsidR="007E518B" w:rsidRDefault="00657CB7" w:rsidP="00E73035">
      <w:pPr>
        <w:numPr>
          <w:ilvl w:val="0"/>
          <w:numId w:val="11"/>
        </w:numPr>
        <w:tabs>
          <w:tab w:val="left" w:pos="600"/>
        </w:tabs>
        <w:spacing w:before="100" w:after="100" w:line="240" w:lineRule="auto"/>
        <w:ind w:left="60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Черчение: Программы общеобразовательных учреждений. - М.: Просвещение 2000 - 76 с.</w:t>
      </w:r>
      <w:r w:rsidR="00E73035">
        <w:rPr>
          <w:rFonts w:ascii="Times New Roman" w:eastAsia="Times New Roman" w:hAnsi="Times New Roman" w:cs="Times New Roman"/>
          <w:color w:val="000000"/>
          <w:sz w:val="28"/>
        </w:rPr>
        <w:t xml:space="preserve"> </w:t>
      </w:r>
    </w:p>
    <w:sectPr w:rsidR="007E518B" w:rsidSect="004563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F31C3"/>
    <w:multiLevelType w:val="multilevel"/>
    <w:tmpl w:val="769CC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11731"/>
    <w:multiLevelType w:val="multilevel"/>
    <w:tmpl w:val="C0063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55FF8"/>
    <w:multiLevelType w:val="multilevel"/>
    <w:tmpl w:val="08C6E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27174"/>
    <w:multiLevelType w:val="multilevel"/>
    <w:tmpl w:val="98A6A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D0D2E"/>
    <w:multiLevelType w:val="multilevel"/>
    <w:tmpl w:val="B170B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B5A45"/>
    <w:multiLevelType w:val="multilevel"/>
    <w:tmpl w:val="7EE8F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71D6F"/>
    <w:multiLevelType w:val="multilevel"/>
    <w:tmpl w:val="AE22D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527734"/>
    <w:multiLevelType w:val="multilevel"/>
    <w:tmpl w:val="BA863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821814"/>
    <w:multiLevelType w:val="multilevel"/>
    <w:tmpl w:val="D8582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6441A2"/>
    <w:multiLevelType w:val="multilevel"/>
    <w:tmpl w:val="69206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7C17E4"/>
    <w:multiLevelType w:val="multilevel"/>
    <w:tmpl w:val="6ADA9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792191"/>
    <w:multiLevelType w:val="multilevel"/>
    <w:tmpl w:val="EE524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CC100B"/>
    <w:multiLevelType w:val="multilevel"/>
    <w:tmpl w:val="4AA87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7627DD"/>
    <w:multiLevelType w:val="multilevel"/>
    <w:tmpl w:val="0B8AF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676307"/>
    <w:multiLevelType w:val="multilevel"/>
    <w:tmpl w:val="BC56D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937091"/>
    <w:multiLevelType w:val="multilevel"/>
    <w:tmpl w:val="5B924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2"/>
  </w:num>
  <w:num w:numId="4">
    <w:abstractNumId w:val="13"/>
  </w:num>
  <w:num w:numId="5">
    <w:abstractNumId w:val="9"/>
  </w:num>
  <w:num w:numId="6">
    <w:abstractNumId w:val="10"/>
  </w:num>
  <w:num w:numId="7">
    <w:abstractNumId w:val="6"/>
  </w:num>
  <w:num w:numId="8">
    <w:abstractNumId w:val="0"/>
  </w:num>
  <w:num w:numId="9">
    <w:abstractNumId w:val="1"/>
  </w:num>
  <w:num w:numId="10">
    <w:abstractNumId w:val="2"/>
  </w:num>
  <w:num w:numId="11">
    <w:abstractNumId w:val="14"/>
  </w:num>
  <w:num w:numId="12">
    <w:abstractNumId w:val="7"/>
  </w:num>
  <w:num w:numId="13">
    <w:abstractNumId w:val="11"/>
  </w:num>
  <w:num w:numId="14">
    <w:abstractNumId w:val="8"/>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8B"/>
    <w:rsid w:val="0038046D"/>
    <w:rsid w:val="003E4942"/>
    <w:rsid w:val="004563E0"/>
    <w:rsid w:val="005E48B2"/>
    <w:rsid w:val="00657CB7"/>
    <w:rsid w:val="007E518B"/>
    <w:rsid w:val="00E31CB0"/>
    <w:rsid w:val="00E7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078EC-32F6-43CF-9215-6F7EEEEA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CB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1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856073/" TargetMode="External"/><Relationship Id="rId3" Type="http://schemas.openxmlformats.org/officeDocument/2006/relationships/settings" Target="settings.xml"/><Relationship Id="rId7" Type="http://schemas.openxmlformats.org/officeDocument/2006/relationships/hyperlink" Target="http://www.ozon.ru/context/detail/id/9352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n.ru/context/detail/id/93526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ozon.ru/context/detail/id/856073/" TargetMode="External"/><Relationship Id="rId4" Type="http://schemas.openxmlformats.org/officeDocument/2006/relationships/webSettings" Target="webSettings.xml"/><Relationship Id="rId9" Type="http://schemas.openxmlformats.org/officeDocument/2006/relationships/hyperlink" Target="http://www.ozon.ru/context/detail/id/856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3280</Words>
  <Characters>18697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9</cp:revision>
  <cp:lastPrinted>2025-09-22T05:28:00Z</cp:lastPrinted>
  <dcterms:created xsi:type="dcterms:W3CDTF">2025-09-18T16:03:00Z</dcterms:created>
  <dcterms:modified xsi:type="dcterms:W3CDTF">2025-09-22T20:56:00Z</dcterms:modified>
</cp:coreProperties>
</file>